
<file path=[Content_Types].xml><?xml version="1.0" encoding="utf-8"?>
<Types xmlns="http://schemas.openxmlformats.org/package/2006/content-types">
  <Default Extension="xml" ContentType="application/xml"/>
  <Default Extension="jpeg" ContentType="image/jpeg"/>
  <Default Extension="png" ContentType="image/png"/>
  <Default Extension="wdp" ContentType="image/vnd.ms-photo"/>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D670AEA" w14:textId="10634E82" w:rsidR="00AF1D3F" w:rsidRDefault="00872803" w:rsidP="007A51A8">
      <w:pPr>
        <w:pStyle w:val="Title"/>
      </w:pPr>
      <w:bookmarkStart w:id="0" w:name="_GoBack"/>
      <w:bookmarkEnd w:id="0"/>
      <w:r w:rsidRPr="00872803">
        <w:t>Negative Brief: Independent Immigration Courts</w:t>
      </w:r>
    </w:p>
    <w:p w14:paraId="051A9ED5" w14:textId="77777777" w:rsidR="00AF1D3F" w:rsidRPr="003B200A" w:rsidRDefault="00AF1D3F" w:rsidP="007A51A8">
      <w:pPr>
        <w:pStyle w:val="Constructive"/>
        <w:jc w:val="center"/>
      </w:pPr>
      <w:r>
        <w:t xml:space="preserve">By Vance </w:t>
      </w:r>
      <w:proofErr w:type="spellStart"/>
      <w:r>
        <w:t>Trefethen</w:t>
      </w:r>
      <w:proofErr w:type="spellEnd"/>
    </w:p>
    <w:p w14:paraId="0C3E2BA9" w14:textId="77777777" w:rsidR="00600E8B" w:rsidRDefault="00AF1D3F">
      <w:pPr>
        <w:pStyle w:val="TOC1"/>
        <w:tabs>
          <w:tab w:val="right" w:leader="dot" w:pos="9350"/>
        </w:tabs>
        <w:rPr>
          <w:rFonts w:asciiTheme="minorHAnsi" w:eastAsiaTheme="minorEastAsia" w:hAnsiTheme="minorHAnsi" w:cstheme="minorBidi"/>
          <w:b w:val="0"/>
          <w:noProof/>
          <w:sz w:val="24"/>
          <w:szCs w:val="24"/>
          <w:lang w:eastAsia="ja-JP"/>
        </w:rPr>
      </w:pPr>
      <w:r>
        <w:rPr>
          <w:b w:val="0"/>
        </w:rPr>
        <w:fldChar w:fldCharType="begin"/>
      </w:r>
      <w:r>
        <w:instrText xml:space="preserve"> TOC \t "Contention 1,2,Contention 2,3,Title 2,1" </w:instrText>
      </w:r>
      <w:r>
        <w:rPr>
          <w:b w:val="0"/>
        </w:rPr>
        <w:fldChar w:fldCharType="separate"/>
      </w:r>
      <w:r w:rsidR="00600E8B">
        <w:rPr>
          <w:noProof/>
        </w:rPr>
        <w:t>Negative Brief: Independent Immigration Courts</w:t>
      </w:r>
      <w:r w:rsidR="00600E8B">
        <w:rPr>
          <w:noProof/>
        </w:rPr>
        <w:tab/>
      </w:r>
      <w:r w:rsidR="00600E8B">
        <w:rPr>
          <w:noProof/>
        </w:rPr>
        <w:fldChar w:fldCharType="begin"/>
      </w:r>
      <w:r w:rsidR="00600E8B">
        <w:rPr>
          <w:noProof/>
        </w:rPr>
        <w:instrText xml:space="preserve"> PAGEREF _Toc305242345 \h </w:instrText>
      </w:r>
      <w:r w:rsidR="00600E8B">
        <w:rPr>
          <w:noProof/>
        </w:rPr>
      </w:r>
      <w:r w:rsidR="00600E8B">
        <w:rPr>
          <w:noProof/>
        </w:rPr>
        <w:fldChar w:fldCharType="separate"/>
      </w:r>
      <w:r w:rsidR="00EC4DBB">
        <w:rPr>
          <w:noProof/>
        </w:rPr>
        <w:t>2</w:t>
      </w:r>
      <w:r w:rsidR="00600E8B">
        <w:rPr>
          <w:noProof/>
        </w:rPr>
        <w:fldChar w:fldCharType="end"/>
      </w:r>
    </w:p>
    <w:p w14:paraId="481D990F" w14:textId="77777777" w:rsidR="00600E8B" w:rsidRDefault="00600E8B">
      <w:pPr>
        <w:pStyle w:val="TOC2"/>
        <w:rPr>
          <w:rFonts w:asciiTheme="minorHAnsi" w:eastAsiaTheme="minorEastAsia" w:hAnsiTheme="minorHAnsi" w:cstheme="minorBidi"/>
          <w:noProof/>
          <w:sz w:val="24"/>
          <w:szCs w:val="24"/>
          <w:lang w:eastAsia="ja-JP"/>
        </w:rPr>
      </w:pPr>
      <w:r>
        <w:rPr>
          <w:noProof/>
        </w:rPr>
        <w:t>NEGATIVE PHILOSOPHY / OVERVIEW</w:t>
      </w:r>
      <w:r>
        <w:rPr>
          <w:noProof/>
        </w:rPr>
        <w:tab/>
      </w:r>
      <w:r>
        <w:rPr>
          <w:noProof/>
        </w:rPr>
        <w:fldChar w:fldCharType="begin"/>
      </w:r>
      <w:r>
        <w:rPr>
          <w:noProof/>
        </w:rPr>
        <w:instrText xml:space="preserve"> PAGEREF _Toc305242346 \h </w:instrText>
      </w:r>
      <w:r>
        <w:rPr>
          <w:noProof/>
        </w:rPr>
      </w:r>
      <w:r>
        <w:rPr>
          <w:noProof/>
        </w:rPr>
        <w:fldChar w:fldCharType="separate"/>
      </w:r>
      <w:r w:rsidR="00EC4DBB">
        <w:rPr>
          <w:noProof/>
        </w:rPr>
        <w:t>2</w:t>
      </w:r>
      <w:r>
        <w:rPr>
          <w:noProof/>
        </w:rPr>
        <w:fldChar w:fldCharType="end"/>
      </w:r>
    </w:p>
    <w:p w14:paraId="3285A3CD" w14:textId="77777777" w:rsidR="00600E8B" w:rsidRDefault="00600E8B">
      <w:pPr>
        <w:pStyle w:val="TOC3"/>
        <w:rPr>
          <w:rFonts w:asciiTheme="minorHAnsi" w:eastAsiaTheme="minorEastAsia" w:hAnsiTheme="minorHAnsi" w:cstheme="minorBidi"/>
          <w:noProof/>
          <w:sz w:val="24"/>
          <w:szCs w:val="24"/>
          <w:lang w:eastAsia="ja-JP"/>
        </w:rPr>
      </w:pPr>
      <w:r>
        <w:rPr>
          <w:noProof/>
        </w:rPr>
        <w:t>The real issue is refugee and asylum policy. That’s the reform we need first</w:t>
      </w:r>
      <w:r>
        <w:rPr>
          <w:noProof/>
        </w:rPr>
        <w:tab/>
      </w:r>
      <w:r>
        <w:rPr>
          <w:noProof/>
        </w:rPr>
        <w:fldChar w:fldCharType="begin"/>
      </w:r>
      <w:r>
        <w:rPr>
          <w:noProof/>
        </w:rPr>
        <w:instrText xml:space="preserve"> PAGEREF _Toc305242347 \h </w:instrText>
      </w:r>
      <w:r>
        <w:rPr>
          <w:noProof/>
        </w:rPr>
      </w:r>
      <w:r>
        <w:rPr>
          <w:noProof/>
        </w:rPr>
        <w:fldChar w:fldCharType="separate"/>
      </w:r>
      <w:r w:rsidR="00EC4DBB">
        <w:rPr>
          <w:noProof/>
        </w:rPr>
        <w:t>2</w:t>
      </w:r>
      <w:r>
        <w:rPr>
          <w:noProof/>
        </w:rPr>
        <w:fldChar w:fldCharType="end"/>
      </w:r>
    </w:p>
    <w:p w14:paraId="4BE9B0A9" w14:textId="77777777" w:rsidR="00600E8B" w:rsidRDefault="00600E8B">
      <w:pPr>
        <w:pStyle w:val="TOC3"/>
        <w:rPr>
          <w:rFonts w:asciiTheme="minorHAnsi" w:eastAsiaTheme="minorEastAsia" w:hAnsiTheme="minorHAnsi" w:cstheme="minorBidi"/>
          <w:noProof/>
          <w:sz w:val="24"/>
          <w:szCs w:val="24"/>
          <w:lang w:eastAsia="ja-JP"/>
        </w:rPr>
      </w:pPr>
      <w:r>
        <w:rPr>
          <w:noProof/>
        </w:rPr>
        <w:t>Example of how ridiculous US refugee/asylum laws are:  The entire population of China (1.3 billion people) would qualify</w:t>
      </w:r>
      <w:r>
        <w:rPr>
          <w:noProof/>
        </w:rPr>
        <w:tab/>
      </w:r>
      <w:r>
        <w:rPr>
          <w:noProof/>
        </w:rPr>
        <w:fldChar w:fldCharType="begin"/>
      </w:r>
      <w:r>
        <w:rPr>
          <w:noProof/>
        </w:rPr>
        <w:instrText xml:space="preserve"> PAGEREF _Toc305242348 \h </w:instrText>
      </w:r>
      <w:r>
        <w:rPr>
          <w:noProof/>
        </w:rPr>
      </w:r>
      <w:r>
        <w:rPr>
          <w:noProof/>
        </w:rPr>
        <w:fldChar w:fldCharType="separate"/>
      </w:r>
      <w:r w:rsidR="00EC4DBB">
        <w:rPr>
          <w:noProof/>
        </w:rPr>
        <w:t>2</w:t>
      </w:r>
      <w:r>
        <w:rPr>
          <w:noProof/>
        </w:rPr>
        <w:fldChar w:fldCharType="end"/>
      </w:r>
    </w:p>
    <w:p w14:paraId="5F2B1E48" w14:textId="77777777" w:rsidR="00600E8B" w:rsidRDefault="00600E8B">
      <w:pPr>
        <w:pStyle w:val="TOC2"/>
        <w:rPr>
          <w:rFonts w:asciiTheme="minorHAnsi" w:eastAsiaTheme="minorEastAsia" w:hAnsiTheme="minorHAnsi" w:cstheme="minorBidi"/>
          <w:noProof/>
          <w:sz w:val="24"/>
          <w:szCs w:val="24"/>
          <w:lang w:eastAsia="ja-JP"/>
        </w:rPr>
      </w:pPr>
      <w:r>
        <w:rPr>
          <w:noProof/>
        </w:rPr>
        <w:t>TOPICALITY</w:t>
      </w:r>
      <w:r>
        <w:rPr>
          <w:noProof/>
        </w:rPr>
        <w:tab/>
      </w:r>
      <w:r>
        <w:rPr>
          <w:noProof/>
        </w:rPr>
        <w:fldChar w:fldCharType="begin"/>
      </w:r>
      <w:r>
        <w:rPr>
          <w:noProof/>
        </w:rPr>
        <w:instrText xml:space="preserve"> PAGEREF _Toc305242349 \h </w:instrText>
      </w:r>
      <w:r>
        <w:rPr>
          <w:noProof/>
        </w:rPr>
      </w:r>
      <w:r>
        <w:rPr>
          <w:noProof/>
        </w:rPr>
        <w:fldChar w:fldCharType="separate"/>
      </w:r>
      <w:r w:rsidR="00EC4DBB">
        <w:rPr>
          <w:noProof/>
        </w:rPr>
        <w:t>2</w:t>
      </w:r>
      <w:r>
        <w:rPr>
          <w:noProof/>
        </w:rPr>
        <w:fldChar w:fldCharType="end"/>
      </w:r>
    </w:p>
    <w:p w14:paraId="143596A9" w14:textId="77777777" w:rsidR="00600E8B" w:rsidRDefault="00600E8B">
      <w:pPr>
        <w:pStyle w:val="TOC3"/>
        <w:rPr>
          <w:rFonts w:asciiTheme="minorHAnsi" w:eastAsiaTheme="minorEastAsia" w:hAnsiTheme="minorHAnsi" w:cstheme="minorBidi"/>
          <w:noProof/>
          <w:sz w:val="24"/>
          <w:szCs w:val="24"/>
          <w:lang w:eastAsia="ja-JP"/>
        </w:rPr>
      </w:pPr>
      <w:r>
        <w:rPr>
          <w:noProof/>
        </w:rPr>
        <w:t>Immigration Courts aren’t really courts at all, they’re just a division of the Justice Department</w:t>
      </w:r>
      <w:r>
        <w:rPr>
          <w:noProof/>
        </w:rPr>
        <w:tab/>
      </w:r>
      <w:r>
        <w:rPr>
          <w:noProof/>
        </w:rPr>
        <w:fldChar w:fldCharType="begin"/>
      </w:r>
      <w:r>
        <w:rPr>
          <w:noProof/>
        </w:rPr>
        <w:instrText xml:space="preserve"> PAGEREF _Toc305242350 \h </w:instrText>
      </w:r>
      <w:r>
        <w:rPr>
          <w:noProof/>
        </w:rPr>
      </w:r>
      <w:r>
        <w:rPr>
          <w:noProof/>
        </w:rPr>
        <w:fldChar w:fldCharType="separate"/>
      </w:r>
      <w:r w:rsidR="00EC4DBB">
        <w:rPr>
          <w:noProof/>
        </w:rPr>
        <w:t>2</w:t>
      </w:r>
      <w:r>
        <w:rPr>
          <w:noProof/>
        </w:rPr>
        <w:fldChar w:fldCharType="end"/>
      </w:r>
    </w:p>
    <w:p w14:paraId="66E19773" w14:textId="77777777" w:rsidR="00600E8B" w:rsidRDefault="00600E8B">
      <w:pPr>
        <w:pStyle w:val="TOC2"/>
        <w:rPr>
          <w:rFonts w:asciiTheme="minorHAnsi" w:eastAsiaTheme="minorEastAsia" w:hAnsiTheme="minorHAnsi" w:cstheme="minorBidi"/>
          <w:noProof/>
          <w:sz w:val="24"/>
          <w:szCs w:val="24"/>
          <w:lang w:eastAsia="ja-JP"/>
        </w:rPr>
      </w:pPr>
      <w:r>
        <w:rPr>
          <w:noProof/>
        </w:rPr>
        <w:t>COUNTERPLAN</w:t>
      </w:r>
      <w:r>
        <w:rPr>
          <w:noProof/>
        </w:rPr>
        <w:tab/>
      </w:r>
      <w:r>
        <w:rPr>
          <w:noProof/>
        </w:rPr>
        <w:fldChar w:fldCharType="begin"/>
      </w:r>
      <w:r>
        <w:rPr>
          <w:noProof/>
        </w:rPr>
        <w:instrText xml:space="preserve"> PAGEREF _Toc305242351 \h </w:instrText>
      </w:r>
      <w:r>
        <w:rPr>
          <w:noProof/>
        </w:rPr>
      </w:r>
      <w:r>
        <w:rPr>
          <w:noProof/>
        </w:rPr>
        <w:fldChar w:fldCharType="separate"/>
      </w:r>
      <w:r w:rsidR="00EC4DBB">
        <w:rPr>
          <w:noProof/>
        </w:rPr>
        <w:t>3</w:t>
      </w:r>
      <w:r>
        <w:rPr>
          <w:noProof/>
        </w:rPr>
        <w:fldChar w:fldCharType="end"/>
      </w:r>
    </w:p>
    <w:p w14:paraId="777C109C" w14:textId="77777777" w:rsidR="00600E8B" w:rsidRDefault="00600E8B">
      <w:pPr>
        <w:pStyle w:val="TOC3"/>
        <w:rPr>
          <w:rFonts w:asciiTheme="minorHAnsi" w:eastAsiaTheme="minorEastAsia" w:hAnsiTheme="minorHAnsi" w:cstheme="minorBidi"/>
          <w:noProof/>
          <w:sz w:val="24"/>
          <w:szCs w:val="24"/>
          <w:lang w:eastAsia="ja-JP"/>
        </w:rPr>
      </w:pPr>
      <w:r>
        <w:rPr>
          <w:noProof/>
        </w:rPr>
        <w:t>Root causes of the immigration court caseload crisis:  1) The Deferred Action for Childhood Arrivals program (which incentivized children to be sent to the US illegally, hoping they will get to stay) and 2) the TVPRA, which requires court hearings for all illegal immigrant minors from Central America, except Mexico</w:t>
      </w:r>
      <w:r>
        <w:rPr>
          <w:noProof/>
        </w:rPr>
        <w:tab/>
      </w:r>
      <w:r>
        <w:rPr>
          <w:noProof/>
        </w:rPr>
        <w:fldChar w:fldCharType="begin"/>
      </w:r>
      <w:r>
        <w:rPr>
          <w:noProof/>
        </w:rPr>
        <w:instrText xml:space="preserve"> PAGEREF _Toc305242352 \h </w:instrText>
      </w:r>
      <w:r>
        <w:rPr>
          <w:noProof/>
        </w:rPr>
      </w:r>
      <w:r>
        <w:rPr>
          <w:noProof/>
        </w:rPr>
        <w:fldChar w:fldCharType="separate"/>
      </w:r>
      <w:r w:rsidR="00EC4DBB">
        <w:rPr>
          <w:noProof/>
        </w:rPr>
        <w:t>3</w:t>
      </w:r>
      <w:r>
        <w:rPr>
          <w:noProof/>
        </w:rPr>
        <w:fldChar w:fldCharType="end"/>
      </w:r>
    </w:p>
    <w:p w14:paraId="6D9617D8" w14:textId="77777777" w:rsidR="00600E8B" w:rsidRDefault="00600E8B">
      <w:pPr>
        <w:pStyle w:val="TOC3"/>
        <w:rPr>
          <w:rFonts w:asciiTheme="minorHAnsi" w:eastAsiaTheme="minorEastAsia" w:hAnsiTheme="minorHAnsi" w:cstheme="minorBidi"/>
          <w:noProof/>
          <w:sz w:val="24"/>
          <w:szCs w:val="24"/>
          <w:lang w:eastAsia="ja-JP"/>
        </w:rPr>
      </w:pPr>
      <w:r>
        <w:rPr>
          <w:noProof/>
        </w:rPr>
        <w:t>The real solution to Court backlog:  1) Amend TVPRA  2) National Guard on the border  3) Cancel DACA (Deferred Action for Childhood Arrivals)</w:t>
      </w:r>
      <w:r>
        <w:rPr>
          <w:noProof/>
        </w:rPr>
        <w:tab/>
      </w:r>
      <w:r>
        <w:rPr>
          <w:noProof/>
        </w:rPr>
        <w:fldChar w:fldCharType="begin"/>
      </w:r>
      <w:r>
        <w:rPr>
          <w:noProof/>
        </w:rPr>
        <w:instrText xml:space="preserve"> PAGEREF _Toc305242353 \h </w:instrText>
      </w:r>
      <w:r>
        <w:rPr>
          <w:noProof/>
        </w:rPr>
      </w:r>
      <w:r>
        <w:rPr>
          <w:noProof/>
        </w:rPr>
        <w:fldChar w:fldCharType="separate"/>
      </w:r>
      <w:r w:rsidR="00EC4DBB">
        <w:rPr>
          <w:noProof/>
        </w:rPr>
        <w:t>3</w:t>
      </w:r>
      <w:r>
        <w:rPr>
          <w:noProof/>
        </w:rPr>
        <w:fldChar w:fldCharType="end"/>
      </w:r>
    </w:p>
    <w:p w14:paraId="321DBE51" w14:textId="77777777" w:rsidR="00600E8B" w:rsidRDefault="00600E8B">
      <w:pPr>
        <w:pStyle w:val="TOC2"/>
        <w:rPr>
          <w:rFonts w:asciiTheme="minorHAnsi" w:eastAsiaTheme="minorEastAsia" w:hAnsiTheme="minorHAnsi" w:cstheme="minorBidi"/>
          <w:noProof/>
          <w:sz w:val="24"/>
          <w:szCs w:val="24"/>
          <w:lang w:eastAsia="ja-JP"/>
        </w:rPr>
      </w:pPr>
      <w:r>
        <w:rPr>
          <w:noProof/>
        </w:rPr>
        <w:t>MINOR REPAIR: Implement the In-Country Screening Proposal.</w:t>
      </w:r>
      <w:r>
        <w:rPr>
          <w:noProof/>
        </w:rPr>
        <w:tab/>
      </w:r>
      <w:r>
        <w:rPr>
          <w:noProof/>
        </w:rPr>
        <w:fldChar w:fldCharType="begin"/>
      </w:r>
      <w:r>
        <w:rPr>
          <w:noProof/>
        </w:rPr>
        <w:instrText xml:space="preserve"> PAGEREF _Toc305242354 \h </w:instrText>
      </w:r>
      <w:r>
        <w:rPr>
          <w:noProof/>
        </w:rPr>
      </w:r>
      <w:r>
        <w:rPr>
          <w:noProof/>
        </w:rPr>
        <w:fldChar w:fldCharType="separate"/>
      </w:r>
      <w:r w:rsidR="00EC4DBB">
        <w:rPr>
          <w:noProof/>
        </w:rPr>
        <w:t>4</w:t>
      </w:r>
      <w:r>
        <w:rPr>
          <w:noProof/>
        </w:rPr>
        <w:fldChar w:fldCharType="end"/>
      </w:r>
    </w:p>
    <w:p w14:paraId="3A1B0537" w14:textId="77777777" w:rsidR="00600E8B" w:rsidRDefault="00600E8B">
      <w:pPr>
        <w:pStyle w:val="TOC3"/>
        <w:rPr>
          <w:rFonts w:asciiTheme="minorHAnsi" w:eastAsiaTheme="minorEastAsia" w:hAnsiTheme="minorHAnsi" w:cstheme="minorBidi"/>
          <w:noProof/>
          <w:sz w:val="24"/>
          <w:szCs w:val="24"/>
          <w:lang w:eastAsia="ja-JP"/>
        </w:rPr>
      </w:pPr>
      <w:r>
        <w:rPr>
          <w:noProof/>
        </w:rPr>
        <w:t>In-country asylum screening, if adopted, would allow immigrants to qualify without immigrating illegally</w:t>
      </w:r>
      <w:r>
        <w:rPr>
          <w:noProof/>
        </w:rPr>
        <w:tab/>
      </w:r>
      <w:r>
        <w:rPr>
          <w:noProof/>
        </w:rPr>
        <w:fldChar w:fldCharType="begin"/>
      </w:r>
      <w:r>
        <w:rPr>
          <w:noProof/>
        </w:rPr>
        <w:instrText xml:space="preserve"> PAGEREF _Toc305242355 \h </w:instrText>
      </w:r>
      <w:r>
        <w:rPr>
          <w:noProof/>
        </w:rPr>
      </w:r>
      <w:r>
        <w:rPr>
          <w:noProof/>
        </w:rPr>
        <w:fldChar w:fldCharType="separate"/>
      </w:r>
      <w:r w:rsidR="00EC4DBB">
        <w:rPr>
          <w:noProof/>
        </w:rPr>
        <w:t>4</w:t>
      </w:r>
      <w:r>
        <w:rPr>
          <w:noProof/>
        </w:rPr>
        <w:fldChar w:fldCharType="end"/>
      </w:r>
    </w:p>
    <w:p w14:paraId="39A3D603" w14:textId="77777777" w:rsidR="00600E8B" w:rsidRDefault="00600E8B">
      <w:pPr>
        <w:pStyle w:val="TOC3"/>
        <w:rPr>
          <w:rFonts w:asciiTheme="minorHAnsi" w:eastAsiaTheme="minorEastAsia" w:hAnsiTheme="minorHAnsi" w:cstheme="minorBidi"/>
          <w:noProof/>
          <w:sz w:val="24"/>
          <w:szCs w:val="24"/>
          <w:lang w:eastAsia="ja-JP"/>
        </w:rPr>
      </w:pPr>
      <w:r>
        <w:rPr>
          <w:noProof/>
        </w:rPr>
        <w:t>In-country processing needs no new legislation, would undercut smugglers, and would slow the flow of migrants</w:t>
      </w:r>
      <w:r>
        <w:rPr>
          <w:noProof/>
        </w:rPr>
        <w:tab/>
      </w:r>
      <w:r>
        <w:rPr>
          <w:noProof/>
        </w:rPr>
        <w:fldChar w:fldCharType="begin"/>
      </w:r>
      <w:r>
        <w:rPr>
          <w:noProof/>
        </w:rPr>
        <w:instrText xml:space="preserve"> PAGEREF _Toc305242356 \h </w:instrText>
      </w:r>
      <w:r>
        <w:rPr>
          <w:noProof/>
        </w:rPr>
      </w:r>
      <w:r>
        <w:rPr>
          <w:noProof/>
        </w:rPr>
        <w:fldChar w:fldCharType="separate"/>
      </w:r>
      <w:r w:rsidR="00EC4DBB">
        <w:rPr>
          <w:noProof/>
        </w:rPr>
        <w:t>4</w:t>
      </w:r>
      <w:r>
        <w:rPr>
          <w:noProof/>
        </w:rPr>
        <w:fldChar w:fldCharType="end"/>
      </w:r>
    </w:p>
    <w:p w14:paraId="5D56126C" w14:textId="77777777" w:rsidR="00600E8B" w:rsidRDefault="00600E8B">
      <w:pPr>
        <w:pStyle w:val="TOC2"/>
        <w:rPr>
          <w:rFonts w:asciiTheme="minorHAnsi" w:eastAsiaTheme="minorEastAsia" w:hAnsiTheme="minorHAnsi" w:cstheme="minorBidi"/>
          <w:noProof/>
          <w:sz w:val="24"/>
          <w:szCs w:val="24"/>
          <w:lang w:eastAsia="ja-JP"/>
        </w:rPr>
      </w:pPr>
      <w:r>
        <w:rPr>
          <w:noProof/>
        </w:rPr>
        <w:t>MINOR REPAIR – Better enforcement of existing law</w:t>
      </w:r>
      <w:r>
        <w:rPr>
          <w:noProof/>
        </w:rPr>
        <w:tab/>
      </w:r>
      <w:r>
        <w:rPr>
          <w:noProof/>
        </w:rPr>
        <w:fldChar w:fldCharType="begin"/>
      </w:r>
      <w:r>
        <w:rPr>
          <w:noProof/>
        </w:rPr>
        <w:instrText xml:space="preserve"> PAGEREF _Toc305242357 \h </w:instrText>
      </w:r>
      <w:r>
        <w:rPr>
          <w:noProof/>
        </w:rPr>
      </w:r>
      <w:r>
        <w:rPr>
          <w:noProof/>
        </w:rPr>
        <w:fldChar w:fldCharType="separate"/>
      </w:r>
      <w:r w:rsidR="00EC4DBB">
        <w:rPr>
          <w:noProof/>
        </w:rPr>
        <w:t>4</w:t>
      </w:r>
      <w:r>
        <w:rPr>
          <w:noProof/>
        </w:rPr>
        <w:fldChar w:fldCharType="end"/>
      </w:r>
    </w:p>
    <w:p w14:paraId="4A0D9133" w14:textId="77777777" w:rsidR="00600E8B" w:rsidRDefault="00600E8B">
      <w:pPr>
        <w:pStyle w:val="TOC3"/>
        <w:rPr>
          <w:rFonts w:asciiTheme="minorHAnsi" w:eastAsiaTheme="minorEastAsia" w:hAnsiTheme="minorHAnsi" w:cstheme="minorBidi"/>
          <w:noProof/>
          <w:sz w:val="24"/>
          <w:szCs w:val="24"/>
          <w:lang w:eastAsia="ja-JP"/>
        </w:rPr>
      </w:pPr>
      <w:r>
        <w:rPr>
          <w:noProof/>
        </w:rPr>
        <w:t>Better enforcement of existing employer sanctions law would drive many illegal immigrants to self-deport, and then we could enforce our immigration laws and control our borders</w:t>
      </w:r>
      <w:r>
        <w:rPr>
          <w:noProof/>
        </w:rPr>
        <w:tab/>
      </w:r>
      <w:r>
        <w:rPr>
          <w:noProof/>
        </w:rPr>
        <w:fldChar w:fldCharType="begin"/>
      </w:r>
      <w:r>
        <w:rPr>
          <w:noProof/>
        </w:rPr>
        <w:instrText xml:space="preserve"> PAGEREF _Toc305242358 \h </w:instrText>
      </w:r>
      <w:r>
        <w:rPr>
          <w:noProof/>
        </w:rPr>
      </w:r>
      <w:r>
        <w:rPr>
          <w:noProof/>
        </w:rPr>
        <w:fldChar w:fldCharType="separate"/>
      </w:r>
      <w:r w:rsidR="00EC4DBB">
        <w:rPr>
          <w:noProof/>
        </w:rPr>
        <w:t>4</w:t>
      </w:r>
      <w:r>
        <w:rPr>
          <w:noProof/>
        </w:rPr>
        <w:fldChar w:fldCharType="end"/>
      </w:r>
    </w:p>
    <w:p w14:paraId="058834D0" w14:textId="77777777" w:rsidR="00600E8B" w:rsidRDefault="00600E8B">
      <w:pPr>
        <w:pStyle w:val="TOC2"/>
        <w:rPr>
          <w:rFonts w:asciiTheme="minorHAnsi" w:eastAsiaTheme="minorEastAsia" w:hAnsiTheme="minorHAnsi" w:cstheme="minorBidi"/>
          <w:noProof/>
          <w:sz w:val="24"/>
          <w:szCs w:val="24"/>
          <w:lang w:eastAsia="ja-JP"/>
        </w:rPr>
      </w:pPr>
      <w:r>
        <w:rPr>
          <w:noProof/>
        </w:rPr>
        <w:t>HARMS / SIGNIFICANCE</w:t>
      </w:r>
      <w:r>
        <w:rPr>
          <w:noProof/>
        </w:rPr>
        <w:tab/>
      </w:r>
      <w:r>
        <w:rPr>
          <w:noProof/>
        </w:rPr>
        <w:fldChar w:fldCharType="begin"/>
      </w:r>
      <w:r>
        <w:rPr>
          <w:noProof/>
        </w:rPr>
        <w:instrText xml:space="preserve"> PAGEREF _Toc305242359 \h </w:instrText>
      </w:r>
      <w:r>
        <w:rPr>
          <w:noProof/>
        </w:rPr>
      </w:r>
      <w:r>
        <w:rPr>
          <w:noProof/>
        </w:rPr>
        <w:fldChar w:fldCharType="separate"/>
      </w:r>
      <w:r w:rsidR="00EC4DBB">
        <w:rPr>
          <w:noProof/>
        </w:rPr>
        <w:t>5</w:t>
      </w:r>
      <w:r>
        <w:rPr>
          <w:noProof/>
        </w:rPr>
        <w:fldChar w:fldCharType="end"/>
      </w:r>
    </w:p>
    <w:p w14:paraId="555EB686" w14:textId="77777777" w:rsidR="00600E8B" w:rsidRDefault="00600E8B">
      <w:pPr>
        <w:pStyle w:val="TOC3"/>
        <w:rPr>
          <w:rFonts w:asciiTheme="minorHAnsi" w:eastAsiaTheme="minorEastAsia" w:hAnsiTheme="minorHAnsi" w:cstheme="minorBidi"/>
          <w:noProof/>
          <w:sz w:val="24"/>
          <w:szCs w:val="24"/>
          <w:lang w:eastAsia="ja-JP"/>
        </w:rPr>
      </w:pPr>
      <w:r>
        <w:rPr>
          <w:noProof/>
        </w:rPr>
        <w:t>Since they’re here illegally, immigrants’ rights aren’t being violated.  It’s the American people who are harmed</w:t>
      </w:r>
      <w:r>
        <w:rPr>
          <w:noProof/>
        </w:rPr>
        <w:tab/>
      </w:r>
      <w:r>
        <w:rPr>
          <w:noProof/>
        </w:rPr>
        <w:fldChar w:fldCharType="begin"/>
      </w:r>
      <w:r>
        <w:rPr>
          <w:noProof/>
        </w:rPr>
        <w:instrText xml:space="preserve"> PAGEREF _Toc305242360 \h </w:instrText>
      </w:r>
      <w:r>
        <w:rPr>
          <w:noProof/>
        </w:rPr>
      </w:r>
      <w:r>
        <w:rPr>
          <w:noProof/>
        </w:rPr>
        <w:fldChar w:fldCharType="separate"/>
      </w:r>
      <w:r w:rsidR="00EC4DBB">
        <w:rPr>
          <w:noProof/>
        </w:rPr>
        <w:t>5</w:t>
      </w:r>
      <w:r>
        <w:rPr>
          <w:noProof/>
        </w:rPr>
        <w:fldChar w:fldCharType="end"/>
      </w:r>
    </w:p>
    <w:p w14:paraId="2D8D1DE7" w14:textId="77777777" w:rsidR="00600E8B" w:rsidRDefault="00600E8B">
      <w:pPr>
        <w:pStyle w:val="TOC3"/>
        <w:rPr>
          <w:rFonts w:asciiTheme="minorHAnsi" w:eastAsiaTheme="minorEastAsia" w:hAnsiTheme="minorHAnsi" w:cstheme="minorBidi"/>
          <w:noProof/>
          <w:sz w:val="24"/>
          <w:szCs w:val="24"/>
          <w:lang w:eastAsia="ja-JP"/>
        </w:rPr>
      </w:pPr>
      <w:r>
        <w:rPr>
          <w:noProof/>
        </w:rPr>
        <w:t>75% of immigration court cases don’t even file an application to remain in the US – they already agreed to leave</w:t>
      </w:r>
      <w:r>
        <w:rPr>
          <w:noProof/>
        </w:rPr>
        <w:tab/>
      </w:r>
      <w:r>
        <w:rPr>
          <w:noProof/>
        </w:rPr>
        <w:fldChar w:fldCharType="begin"/>
      </w:r>
      <w:r>
        <w:rPr>
          <w:noProof/>
        </w:rPr>
        <w:instrText xml:space="preserve"> PAGEREF _Toc305242361 \h </w:instrText>
      </w:r>
      <w:r>
        <w:rPr>
          <w:noProof/>
        </w:rPr>
      </w:r>
      <w:r>
        <w:rPr>
          <w:noProof/>
        </w:rPr>
        <w:fldChar w:fldCharType="separate"/>
      </w:r>
      <w:r w:rsidR="00EC4DBB">
        <w:rPr>
          <w:noProof/>
        </w:rPr>
        <w:t>5</w:t>
      </w:r>
      <w:r>
        <w:rPr>
          <w:noProof/>
        </w:rPr>
        <w:fldChar w:fldCharType="end"/>
      </w:r>
    </w:p>
    <w:p w14:paraId="19C0FDFD" w14:textId="77777777" w:rsidR="00600E8B" w:rsidRDefault="00600E8B">
      <w:pPr>
        <w:pStyle w:val="TOC3"/>
        <w:rPr>
          <w:rFonts w:asciiTheme="minorHAnsi" w:eastAsiaTheme="minorEastAsia" w:hAnsiTheme="minorHAnsi" w:cstheme="minorBidi"/>
          <w:noProof/>
          <w:sz w:val="24"/>
          <w:szCs w:val="24"/>
          <w:lang w:eastAsia="ja-JP"/>
        </w:rPr>
      </w:pPr>
      <w:r>
        <w:rPr>
          <w:noProof/>
        </w:rPr>
        <w:t>“Aliens harmed by court backlog” – Response: Majority of aliens don’t even ask the Court for permission to stay in the US.  Out of 2.1 million cases, 1.6 million made no claim to remain in the country</w:t>
      </w:r>
      <w:r>
        <w:rPr>
          <w:noProof/>
        </w:rPr>
        <w:tab/>
      </w:r>
      <w:r>
        <w:rPr>
          <w:noProof/>
        </w:rPr>
        <w:fldChar w:fldCharType="begin"/>
      </w:r>
      <w:r>
        <w:rPr>
          <w:noProof/>
        </w:rPr>
        <w:instrText xml:space="preserve"> PAGEREF _Toc305242362 \h </w:instrText>
      </w:r>
      <w:r>
        <w:rPr>
          <w:noProof/>
        </w:rPr>
      </w:r>
      <w:r>
        <w:rPr>
          <w:noProof/>
        </w:rPr>
        <w:fldChar w:fldCharType="separate"/>
      </w:r>
      <w:r w:rsidR="00EC4DBB">
        <w:rPr>
          <w:noProof/>
        </w:rPr>
        <w:t>5</w:t>
      </w:r>
      <w:r>
        <w:rPr>
          <w:noProof/>
        </w:rPr>
        <w:fldChar w:fldCharType="end"/>
      </w:r>
    </w:p>
    <w:p w14:paraId="1BDC88F0" w14:textId="77777777" w:rsidR="00600E8B" w:rsidRDefault="00600E8B">
      <w:pPr>
        <w:pStyle w:val="TOC2"/>
        <w:rPr>
          <w:rFonts w:asciiTheme="minorHAnsi" w:eastAsiaTheme="minorEastAsia" w:hAnsiTheme="minorHAnsi" w:cstheme="minorBidi"/>
          <w:noProof/>
          <w:sz w:val="24"/>
          <w:szCs w:val="24"/>
          <w:lang w:eastAsia="ja-JP"/>
        </w:rPr>
      </w:pPr>
      <w:r>
        <w:rPr>
          <w:noProof/>
        </w:rPr>
        <w:t>SOLVENCY</w:t>
      </w:r>
      <w:r>
        <w:rPr>
          <w:noProof/>
        </w:rPr>
        <w:tab/>
      </w:r>
      <w:r>
        <w:rPr>
          <w:noProof/>
        </w:rPr>
        <w:fldChar w:fldCharType="begin"/>
      </w:r>
      <w:r>
        <w:rPr>
          <w:noProof/>
        </w:rPr>
        <w:instrText xml:space="preserve"> PAGEREF _Toc305242363 \h </w:instrText>
      </w:r>
      <w:r>
        <w:rPr>
          <w:noProof/>
        </w:rPr>
      </w:r>
      <w:r>
        <w:rPr>
          <w:noProof/>
        </w:rPr>
        <w:fldChar w:fldCharType="separate"/>
      </w:r>
      <w:r w:rsidR="00EC4DBB">
        <w:rPr>
          <w:noProof/>
        </w:rPr>
        <w:t>6</w:t>
      </w:r>
      <w:r>
        <w:rPr>
          <w:noProof/>
        </w:rPr>
        <w:fldChar w:fldCharType="end"/>
      </w:r>
    </w:p>
    <w:p w14:paraId="767E113D" w14:textId="77777777" w:rsidR="00600E8B" w:rsidRDefault="00600E8B">
      <w:pPr>
        <w:pStyle w:val="TOC3"/>
        <w:rPr>
          <w:rFonts w:asciiTheme="minorHAnsi" w:eastAsiaTheme="minorEastAsia" w:hAnsiTheme="minorHAnsi" w:cstheme="minorBidi"/>
          <w:noProof/>
          <w:sz w:val="24"/>
          <w:szCs w:val="24"/>
          <w:lang w:eastAsia="ja-JP"/>
        </w:rPr>
      </w:pPr>
      <w:r>
        <w:rPr>
          <w:noProof/>
        </w:rPr>
        <w:t>The definition of “refugee” under US immigration law has become so broad that billions of people could qualify</w:t>
      </w:r>
      <w:r>
        <w:rPr>
          <w:noProof/>
        </w:rPr>
        <w:tab/>
      </w:r>
      <w:r>
        <w:rPr>
          <w:noProof/>
        </w:rPr>
        <w:fldChar w:fldCharType="begin"/>
      </w:r>
      <w:r>
        <w:rPr>
          <w:noProof/>
        </w:rPr>
        <w:instrText xml:space="preserve"> PAGEREF _Toc305242364 \h </w:instrText>
      </w:r>
      <w:r>
        <w:rPr>
          <w:noProof/>
        </w:rPr>
      </w:r>
      <w:r>
        <w:rPr>
          <w:noProof/>
        </w:rPr>
        <w:fldChar w:fldCharType="separate"/>
      </w:r>
      <w:r w:rsidR="00EC4DBB">
        <w:rPr>
          <w:noProof/>
        </w:rPr>
        <w:t>6</w:t>
      </w:r>
      <w:r>
        <w:rPr>
          <w:noProof/>
        </w:rPr>
        <w:fldChar w:fldCharType="end"/>
      </w:r>
    </w:p>
    <w:p w14:paraId="5D6837E3" w14:textId="77777777" w:rsidR="00600E8B" w:rsidRDefault="00600E8B">
      <w:pPr>
        <w:pStyle w:val="TOC3"/>
        <w:rPr>
          <w:rFonts w:asciiTheme="minorHAnsi" w:eastAsiaTheme="minorEastAsia" w:hAnsiTheme="minorHAnsi" w:cstheme="minorBidi"/>
          <w:noProof/>
          <w:sz w:val="24"/>
          <w:szCs w:val="24"/>
          <w:lang w:eastAsia="ja-JP"/>
        </w:rPr>
      </w:pPr>
      <w:r>
        <w:rPr>
          <w:noProof/>
        </w:rPr>
        <w:t>Making immigration courts into Article I courts won’t solve</w:t>
      </w:r>
      <w:r>
        <w:rPr>
          <w:noProof/>
        </w:rPr>
        <w:tab/>
      </w:r>
      <w:r>
        <w:rPr>
          <w:noProof/>
        </w:rPr>
        <w:fldChar w:fldCharType="begin"/>
      </w:r>
      <w:r>
        <w:rPr>
          <w:noProof/>
        </w:rPr>
        <w:instrText xml:space="preserve"> PAGEREF _Toc305242365 \h </w:instrText>
      </w:r>
      <w:r>
        <w:rPr>
          <w:noProof/>
        </w:rPr>
      </w:r>
      <w:r>
        <w:rPr>
          <w:noProof/>
        </w:rPr>
        <w:fldChar w:fldCharType="separate"/>
      </w:r>
      <w:r w:rsidR="00EC4DBB">
        <w:rPr>
          <w:noProof/>
        </w:rPr>
        <w:t>6</w:t>
      </w:r>
      <w:r>
        <w:rPr>
          <w:noProof/>
        </w:rPr>
        <w:fldChar w:fldCharType="end"/>
      </w:r>
    </w:p>
    <w:p w14:paraId="0234DA82" w14:textId="77777777" w:rsidR="00600E8B" w:rsidRDefault="00600E8B">
      <w:pPr>
        <w:pStyle w:val="TOC3"/>
        <w:rPr>
          <w:rFonts w:asciiTheme="minorHAnsi" w:eastAsiaTheme="minorEastAsia" w:hAnsiTheme="minorHAnsi" w:cstheme="minorBidi"/>
          <w:noProof/>
          <w:sz w:val="24"/>
          <w:szCs w:val="24"/>
          <w:lang w:eastAsia="ja-JP"/>
        </w:rPr>
      </w:pPr>
      <w:r>
        <w:rPr>
          <w:noProof/>
        </w:rPr>
        <w:t>Problem is way beyond Article I court versus Immigration Court.  It’s really about lack of Congressional oversight</w:t>
      </w:r>
      <w:r>
        <w:rPr>
          <w:noProof/>
        </w:rPr>
        <w:tab/>
      </w:r>
      <w:r>
        <w:rPr>
          <w:noProof/>
        </w:rPr>
        <w:fldChar w:fldCharType="begin"/>
      </w:r>
      <w:r>
        <w:rPr>
          <w:noProof/>
        </w:rPr>
        <w:instrText xml:space="preserve"> PAGEREF _Toc305242366 \h </w:instrText>
      </w:r>
      <w:r>
        <w:rPr>
          <w:noProof/>
        </w:rPr>
      </w:r>
      <w:r>
        <w:rPr>
          <w:noProof/>
        </w:rPr>
        <w:fldChar w:fldCharType="separate"/>
      </w:r>
      <w:r w:rsidR="00EC4DBB">
        <w:rPr>
          <w:noProof/>
        </w:rPr>
        <w:t>6</w:t>
      </w:r>
      <w:r>
        <w:rPr>
          <w:noProof/>
        </w:rPr>
        <w:fldChar w:fldCharType="end"/>
      </w:r>
    </w:p>
    <w:p w14:paraId="40AF54F0" w14:textId="77777777" w:rsidR="00600E8B" w:rsidRDefault="00600E8B">
      <w:pPr>
        <w:pStyle w:val="TOC3"/>
        <w:rPr>
          <w:rFonts w:asciiTheme="minorHAnsi" w:eastAsiaTheme="minorEastAsia" w:hAnsiTheme="minorHAnsi" w:cstheme="minorBidi"/>
          <w:noProof/>
          <w:sz w:val="24"/>
          <w:szCs w:val="24"/>
          <w:lang w:eastAsia="ja-JP"/>
        </w:rPr>
      </w:pPr>
      <w:r>
        <w:rPr>
          <w:noProof/>
        </w:rPr>
        <w:t>Nothing will be solved until Dept of Homeland Security (DHS) starts enforcing orders coming from immigration courts</w:t>
      </w:r>
      <w:r>
        <w:rPr>
          <w:noProof/>
        </w:rPr>
        <w:tab/>
      </w:r>
      <w:r>
        <w:rPr>
          <w:noProof/>
        </w:rPr>
        <w:fldChar w:fldCharType="begin"/>
      </w:r>
      <w:r>
        <w:rPr>
          <w:noProof/>
        </w:rPr>
        <w:instrText xml:space="preserve"> PAGEREF _Toc305242367 \h </w:instrText>
      </w:r>
      <w:r>
        <w:rPr>
          <w:noProof/>
        </w:rPr>
      </w:r>
      <w:r>
        <w:rPr>
          <w:noProof/>
        </w:rPr>
        <w:fldChar w:fldCharType="separate"/>
      </w:r>
      <w:r w:rsidR="00EC4DBB">
        <w:rPr>
          <w:noProof/>
        </w:rPr>
        <w:t>7</w:t>
      </w:r>
      <w:r>
        <w:rPr>
          <w:noProof/>
        </w:rPr>
        <w:fldChar w:fldCharType="end"/>
      </w:r>
    </w:p>
    <w:p w14:paraId="215A5F5F" w14:textId="77777777" w:rsidR="00600E8B" w:rsidRDefault="00600E8B">
      <w:pPr>
        <w:pStyle w:val="TOC2"/>
        <w:rPr>
          <w:rFonts w:asciiTheme="minorHAns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_Toc305242368 \h </w:instrText>
      </w:r>
      <w:r>
        <w:rPr>
          <w:noProof/>
        </w:rPr>
      </w:r>
      <w:r>
        <w:rPr>
          <w:noProof/>
        </w:rPr>
        <w:fldChar w:fldCharType="separate"/>
      </w:r>
      <w:r w:rsidR="00EC4DBB">
        <w:rPr>
          <w:noProof/>
        </w:rPr>
        <w:t>7</w:t>
      </w:r>
      <w:r>
        <w:rPr>
          <w:noProof/>
        </w:rPr>
        <w:fldChar w:fldCharType="end"/>
      </w:r>
    </w:p>
    <w:p w14:paraId="2309845F" w14:textId="77777777" w:rsidR="00600E8B" w:rsidRDefault="00600E8B">
      <w:pPr>
        <w:pStyle w:val="TOC2"/>
        <w:rPr>
          <w:rFonts w:asciiTheme="minorHAnsi" w:eastAsiaTheme="minorEastAsia" w:hAnsiTheme="minorHAnsi" w:cstheme="minorBidi"/>
          <w:noProof/>
          <w:sz w:val="24"/>
          <w:szCs w:val="24"/>
          <w:lang w:eastAsia="ja-JP"/>
        </w:rPr>
      </w:pPr>
      <w:r>
        <w:rPr>
          <w:noProof/>
        </w:rPr>
        <w:t>1.  Refugee fraud</w:t>
      </w:r>
      <w:r>
        <w:rPr>
          <w:noProof/>
        </w:rPr>
        <w:tab/>
      </w:r>
      <w:r>
        <w:rPr>
          <w:noProof/>
        </w:rPr>
        <w:fldChar w:fldCharType="begin"/>
      </w:r>
      <w:r>
        <w:rPr>
          <w:noProof/>
        </w:rPr>
        <w:instrText xml:space="preserve"> PAGEREF _Toc305242369 \h </w:instrText>
      </w:r>
      <w:r>
        <w:rPr>
          <w:noProof/>
        </w:rPr>
      </w:r>
      <w:r>
        <w:rPr>
          <w:noProof/>
        </w:rPr>
        <w:fldChar w:fldCharType="separate"/>
      </w:r>
      <w:r w:rsidR="00EC4DBB">
        <w:rPr>
          <w:noProof/>
        </w:rPr>
        <w:t>7</w:t>
      </w:r>
      <w:r>
        <w:rPr>
          <w:noProof/>
        </w:rPr>
        <w:fldChar w:fldCharType="end"/>
      </w:r>
    </w:p>
    <w:p w14:paraId="3F280794" w14:textId="77777777" w:rsidR="00600E8B" w:rsidRDefault="00600E8B">
      <w:pPr>
        <w:pStyle w:val="TOC3"/>
        <w:rPr>
          <w:rFonts w:asciiTheme="minorHAnsi" w:eastAsiaTheme="minorEastAsia" w:hAnsiTheme="minorHAnsi" w:cstheme="minorBidi"/>
          <w:noProof/>
          <w:sz w:val="24"/>
          <w:szCs w:val="24"/>
          <w:lang w:eastAsia="ja-JP"/>
        </w:rPr>
      </w:pPr>
      <w:r>
        <w:rPr>
          <w:noProof/>
        </w:rPr>
        <w:t>Link: US Refugee law is attracting more and more fraudulent migrants claiming to be refugees</w:t>
      </w:r>
      <w:r>
        <w:rPr>
          <w:noProof/>
        </w:rPr>
        <w:tab/>
      </w:r>
      <w:r>
        <w:rPr>
          <w:noProof/>
        </w:rPr>
        <w:fldChar w:fldCharType="begin"/>
      </w:r>
      <w:r>
        <w:rPr>
          <w:noProof/>
        </w:rPr>
        <w:instrText xml:space="preserve"> PAGEREF _Toc305242370 \h </w:instrText>
      </w:r>
      <w:r>
        <w:rPr>
          <w:noProof/>
        </w:rPr>
      </w:r>
      <w:r>
        <w:rPr>
          <w:noProof/>
        </w:rPr>
        <w:fldChar w:fldCharType="separate"/>
      </w:r>
      <w:r w:rsidR="00EC4DBB">
        <w:rPr>
          <w:noProof/>
        </w:rPr>
        <w:t>7</w:t>
      </w:r>
      <w:r>
        <w:rPr>
          <w:noProof/>
        </w:rPr>
        <w:fldChar w:fldCharType="end"/>
      </w:r>
    </w:p>
    <w:p w14:paraId="7DB79526" w14:textId="77777777" w:rsidR="00600E8B" w:rsidRDefault="00600E8B">
      <w:pPr>
        <w:pStyle w:val="TOC3"/>
        <w:rPr>
          <w:rFonts w:asciiTheme="minorHAnsi" w:eastAsiaTheme="minorEastAsia" w:hAnsiTheme="minorHAnsi" w:cstheme="minorBidi"/>
          <w:noProof/>
          <w:sz w:val="24"/>
          <w:szCs w:val="24"/>
          <w:lang w:eastAsia="ja-JP"/>
        </w:rPr>
      </w:pPr>
      <w:r>
        <w:rPr>
          <w:noProof/>
        </w:rPr>
        <w:t>Refugee fraud is rampant:  US groups are actively recruiting more people to claim phony refugee status</w:t>
      </w:r>
      <w:r>
        <w:rPr>
          <w:noProof/>
        </w:rPr>
        <w:tab/>
      </w:r>
      <w:r>
        <w:rPr>
          <w:noProof/>
        </w:rPr>
        <w:fldChar w:fldCharType="begin"/>
      </w:r>
      <w:r>
        <w:rPr>
          <w:noProof/>
        </w:rPr>
        <w:instrText xml:space="preserve"> PAGEREF _Toc305242371 \h </w:instrText>
      </w:r>
      <w:r>
        <w:rPr>
          <w:noProof/>
        </w:rPr>
      </w:r>
      <w:r>
        <w:rPr>
          <w:noProof/>
        </w:rPr>
        <w:fldChar w:fldCharType="separate"/>
      </w:r>
      <w:r w:rsidR="00EC4DBB">
        <w:rPr>
          <w:noProof/>
        </w:rPr>
        <w:t>8</w:t>
      </w:r>
      <w:r>
        <w:rPr>
          <w:noProof/>
        </w:rPr>
        <w:fldChar w:fldCharType="end"/>
      </w:r>
    </w:p>
    <w:p w14:paraId="06E1D196" w14:textId="77777777" w:rsidR="00600E8B" w:rsidRDefault="00600E8B">
      <w:pPr>
        <w:pStyle w:val="TOC3"/>
        <w:rPr>
          <w:rFonts w:asciiTheme="minorHAnsi" w:eastAsiaTheme="minorEastAsia" w:hAnsiTheme="minorHAnsi" w:cstheme="minorBidi"/>
          <w:noProof/>
          <w:sz w:val="24"/>
          <w:szCs w:val="24"/>
          <w:lang w:eastAsia="ja-JP"/>
        </w:rPr>
      </w:pPr>
      <w:r>
        <w:rPr>
          <w:noProof/>
        </w:rPr>
        <w:t>Link:  Status Quo Immigration Judges reject most asylum claims</w:t>
      </w:r>
      <w:r>
        <w:rPr>
          <w:noProof/>
        </w:rPr>
        <w:tab/>
      </w:r>
      <w:r>
        <w:rPr>
          <w:noProof/>
        </w:rPr>
        <w:fldChar w:fldCharType="begin"/>
      </w:r>
      <w:r>
        <w:rPr>
          <w:noProof/>
        </w:rPr>
        <w:instrText xml:space="preserve"> PAGEREF _Toc305242372 \h </w:instrText>
      </w:r>
      <w:r>
        <w:rPr>
          <w:noProof/>
        </w:rPr>
      </w:r>
      <w:r>
        <w:rPr>
          <w:noProof/>
        </w:rPr>
        <w:fldChar w:fldCharType="separate"/>
      </w:r>
      <w:r w:rsidR="00EC4DBB">
        <w:rPr>
          <w:noProof/>
        </w:rPr>
        <w:t>8</w:t>
      </w:r>
      <w:r>
        <w:rPr>
          <w:noProof/>
        </w:rPr>
        <w:fldChar w:fldCharType="end"/>
      </w:r>
    </w:p>
    <w:p w14:paraId="203227DC" w14:textId="77777777" w:rsidR="00600E8B" w:rsidRDefault="00600E8B">
      <w:pPr>
        <w:pStyle w:val="TOC3"/>
        <w:rPr>
          <w:rFonts w:asciiTheme="minorHAnsi" w:eastAsiaTheme="minorEastAsia" w:hAnsiTheme="minorHAnsi" w:cstheme="minorBidi"/>
          <w:noProof/>
          <w:sz w:val="24"/>
          <w:szCs w:val="24"/>
          <w:lang w:eastAsia="ja-JP"/>
        </w:rPr>
      </w:pPr>
      <w:r>
        <w:rPr>
          <w:noProof/>
        </w:rPr>
        <w:t>Link: Status Quo structure limits Immigration Judges from giving too many asylum visas</w:t>
      </w:r>
      <w:r>
        <w:rPr>
          <w:noProof/>
        </w:rPr>
        <w:tab/>
      </w:r>
      <w:r>
        <w:rPr>
          <w:noProof/>
        </w:rPr>
        <w:fldChar w:fldCharType="begin"/>
      </w:r>
      <w:r>
        <w:rPr>
          <w:noProof/>
        </w:rPr>
        <w:instrText xml:space="preserve"> PAGEREF _Toc305242373 \h </w:instrText>
      </w:r>
      <w:r>
        <w:rPr>
          <w:noProof/>
        </w:rPr>
      </w:r>
      <w:r>
        <w:rPr>
          <w:noProof/>
        </w:rPr>
        <w:fldChar w:fldCharType="separate"/>
      </w:r>
      <w:r w:rsidR="00EC4DBB">
        <w:rPr>
          <w:noProof/>
        </w:rPr>
        <w:t>8</w:t>
      </w:r>
      <w:r>
        <w:rPr>
          <w:noProof/>
        </w:rPr>
        <w:fldChar w:fldCharType="end"/>
      </w:r>
    </w:p>
    <w:p w14:paraId="3F2FD786" w14:textId="77777777" w:rsidR="00600E8B" w:rsidRDefault="00600E8B">
      <w:pPr>
        <w:pStyle w:val="TOC3"/>
        <w:rPr>
          <w:rFonts w:asciiTheme="minorHAnsi" w:eastAsiaTheme="minorEastAsia" w:hAnsiTheme="minorHAnsi" w:cstheme="minorBidi"/>
          <w:noProof/>
          <w:sz w:val="24"/>
          <w:szCs w:val="24"/>
          <w:lang w:eastAsia="ja-JP"/>
        </w:rPr>
      </w:pPr>
      <w:r>
        <w:rPr>
          <w:noProof/>
        </w:rPr>
        <w:t>Impact:  Excessive acceptance of refugees hurts our nation and the truly needy in the long-run</w:t>
      </w:r>
      <w:r>
        <w:rPr>
          <w:noProof/>
        </w:rPr>
        <w:tab/>
      </w:r>
      <w:r>
        <w:rPr>
          <w:noProof/>
        </w:rPr>
        <w:fldChar w:fldCharType="begin"/>
      </w:r>
      <w:r>
        <w:rPr>
          <w:noProof/>
        </w:rPr>
        <w:instrText xml:space="preserve"> PAGEREF _Toc305242374 \h </w:instrText>
      </w:r>
      <w:r>
        <w:rPr>
          <w:noProof/>
        </w:rPr>
      </w:r>
      <w:r>
        <w:rPr>
          <w:noProof/>
        </w:rPr>
        <w:fldChar w:fldCharType="separate"/>
      </w:r>
      <w:r w:rsidR="00EC4DBB">
        <w:rPr>
          <w:noProof/>
        </w:rPr>
        <w:t>9</w:t>
      </w:r>
      <w:r>
        <w:rPr>
          <w:noProof/>
        </w:rPr>
        <w:fldChar w:fldCharType="end"/>
      </w:r>
    </w:p>
    <w:p w14:paraId="296BF6CA" w14:textId="77777777" w:rsidR="00600E8B" w:rsidRDefault="00600E8B">
      <w:pPr>
        <w:pStyle w:val="TOC2"/>
        <w:rPr>
          <w:rFonts w:asciiTheme="minorHAnsi" w:eastAsiaTheme="minorEastAsia" w:hAnsiTheme="minorHAnsi" w:cstheme="minorBidi"/>
          <w:noProof/>
          <w:sz w:val="24"/>
          <w:szCs w:val="24"/>
          <w:lang w:eastAsia="ja-JP"/>
        </w:rPr>
      </w:pPr>
      <w:r>
        <w:rPr>
          <w:noProof/>
        </w:rPr>
        <w:t>2.  Too Expensive</w:t>
      </w:r>
      <w:r>
        <w:rPr>
          <w:noProof/>
        </w:rPr>
        <w:tab/>
      </w:r>
      <w:r>
        <w:rPr>
          <w:noProof/>
        </w:rPr>
        <w:fldChar w:fldCharType="begin"/>
      </w:r>
      <w:r>
        <w:rPr>
          <w:noProof/>
        </w:rPr>
        <w:instrText xml:space="preserve"> PAGEREF _Toc305242375 \h </w:instrText>
      </w:r>
      <w:r>
        <w:rPr>
          <w:noProof/>
        </w:rPr>
      </w:r>
      <w:r>
        <w:rPr>
          <w:noProof/>
        </w:rPr>
        <w:fldChar w:fldCharType="separate"/>
      </w:r>
      <w:r w:rsidR="00EC4DBB">
        <w:rPr>
          <w:noProof/>
        </w:rPr>
        <w:t>9</w:t>
      </w:r>
      <w:r>
        <w:rPr>
          <w:noProof/>
        </w:rPr>
        <w:fldChar w:fldCharType="end"/>
      </w:r>
    </w:p>
    <w:p w14:paraId="2DE76552" w14:textId="77777777" w:rsidR="00600E8B" w:rsidRDefault="00600E8B">
      <w:pPr>
        <w:pStyle w:val="TOC3"/>
        <w:rPr>
          <w:rFonts w:asciiTheme="minorHAnsi" w:eastAsiaTheme="minorEastAsia" w:hAnsiTheme="minorHAnsi" w:cstheme="minorBidi"/>
          <w:noProof/>
          <w:sz w:val="24"/>
          <w:szCs w:val="24"/>
          <w:lang w:eastAsia="ja-JP"/>
        </w:rPr>
      </w:pPr>
      <w:r>
        <w:rPr>
          <w:noProof/>
        </w:rPr>
        <w:t>Link:  It would take significant resources to move Immigration Courts out of the Justice Dept</w:t>
      </w:r>
      <w:r>
        <w:rPr>
          <w:noProof/>
        </w:rPr>
        <w:tab/>
      </w:r>
      <w:r>
        <w:rPr>
          <w:noProof/>
        </w:rPr>
        <w:fldChar w:fldCharType="begin"/>
      </w:r>
      <w:r>
        <w:rPr>
          <w:noProof/>
        </w:rPr>
        <w:instrText xml:space="preserve"> PAGEREF _Toc305242376 \h </w:instrText>
      </w:r>
      <w:r>
        <w:rPr>
          <w:noProof/>
        </w:rPr>
      </w:r>
      <w:r>
        <w:rPr>
          <w:noProof/>
        </w:rPr>
        <w:fldChar w:fldCharType="separate"/>
      </w:r>
      <w:r w:rsidR="00EC4DBB">
        <w:rPr>
          <w:noProof/>
        </w:rPr>
        <w:t>9</w:t>
      </w:r>
      <w:r>
        <w:rPr>
          <w:noProof/>
        </w:rPr>
        <w:fldChar w:fldCharType="end"/>
      </w:r>
    </w:p>
    <w:p w14:paraId="2126CEA3" w14:textId="77777777" w:rsidR="00600E8B" w:rsidRDefault="00600E8B">
      <w:pPr>
        <w:pStyle w:val="TOC3"/>
        <w:rPr>
          <w:rFonts w:asciiTheme="minorHAnsi" w:eastAsiaTheme="minorEastAsia" w:hAnsiTheme="minorHAnsi" w:cstheme="minorBidi"/>
          <w:noProof/>
          <w:sz w:val="24"/>
          <w:szCs w:val="24"/>
          <w:lang w:eastAsia="ja-JP"/>
        </w:rPr>
      </w:pPr>
      <w:r>
        <w:rPr>
          <w:noProof/>
        </w:rPr>
        <w:t>Impact:  Every increase in the federal deficit hurts the economy</w:t>
      </w:r>
      <w:r>
        <w:rPr>
          <w:noProof/>
        </w:rPr>
        <w:tab/>
      </w:r>
      <w:r>
        <w:rPr>
          <w:noProof/>
        </w:rPr>
        <w:fldChar w:fldCharType="begin"/>
      </w:r>
      <w:r>
        <w:rPr>
          <w:noProof/>
        </w:rPr>
        <w:instrText xml:space="preserve"> PAGEREF _Toc305242377 \h </w:instrText>
      </w:r>
      <w:r>
        <w:rPr>
          <w:noProof/>
        </w:rPr>
      </w:r>
      <w:r>
        <w:rPr>
          <w:noProof/>
        </w:rPr>
        <w:fldChar w:fldCharType="separate"/>
      </w:r>
      <w:r w:rsidR="00EC4DBB">
        <w:rPr>
          <w:noProof/>
        </w:rPr>
        <w:t>9</w:t>
      </w:r>
      <w:r>
        <w:rPr>
          <w:noProof/>
        </w:rPr>
        <w:fldChar w:fldCharType="end"/>
      </w:r>
    </w:p>
    <w:p w14:paraId="12CD71AA" w14:textId="77777777" w:rsidR="001A74DC" w:rsidRPr="001A74DC" w:rsidRDefault="00AF1D3F" w:rsidP="001A74DC">
      <w:r>
        <w:fldChar w:fldCharType="end"/>
      </w:r>
      <w:bookmarkStart w:id="1" w:name="_Toc426551496"/>
    </w:p>
    <w:p w14:paraId="647EDD63" w14:textId="77777777" w:rsidR="001A74DC" w:rsidRDefault="001A74DC">
      <w:pPr>
        <w:spacing w:after="0" w:line="240" w:lineRule="auto"/>
        <w:rPr>
          <w:rFonts w:ascii="Times New Roman" w:eastAsia="Arial" w:hAnsi="Times New Roman" w:cs="Arial"/>
          <w:b/>
          <w:bCs/>
          <w:smallCaps/>
          <w:color w:val="000000"/>
          <w:sz w:val="32"/>
          <w:szCs w:val="36"/>
        </w:rPr>
      </w:pPr>
      <w:r>
        <w:br w:type="page"/>
      </w:r>
    </w:p>
    <w:p w14:paraId="43BE88DB" w14:textId="6E8E4F23" w:rsidR="00872803" w:rsidRDefault="00872803" w:rsidP="00600E8B">
      <w:pPr>
        <w:pStyle w:val="Title2"/>
      </w:pPr>
      <w:bookmarkStart w:id="2" w:name="_Toc305242345"/>
      <w:r w:rsidRPr="00872803">
        <w:lastRenderedPageBreak/>
        <w:t>Negative Brief: Independent Immigration Courts</w:t>
      </w:r>
      <w:bookmarkEnd w:id="2"/>
    </w:p>
    <w:p w14:paraId="2D4D0098" w14:textId="7E1C8A34" w:rsidR="005555EB" w:rsidRDefault="005555EB" w:rsidP="00600E8B">
      <w:pPr>
        <w:pStyle w:val="Contention1"/>
      </w:pPr>
      <w:bookmarkStart w:id="3" w:name="_Toc305242346"/>
      <w:r>
        <w:t>NEGATIVE PHILOSOPHY / OVERVIEW</w:t>
      </w:r>
      <w:bookmarkEnd w:id="3"/>
    </w:p>
    <w:p w14:paraId="6E1E718D" w14:textId="77777777" w:rsidR="00872803" w:rsidRDefault="00872803" w:rsidP="00872803">
      <w:pPr>
        <w:pStyle w:val="Contention2"/>
      </w:pPr>
      <w:bookmarkStart w:id="4" w:name="_Toc305242347"/>
      <w:r>
        <w:t>The real issue is refugee and asylum policy. That’s the reform we need first</w:t>
      </w:r>
      <w:bookmarkEnd w:id="1"/>
      <w:bookmarkEnd w:id="4"/>
    </w:p>
    <w:p w14:paraId="20F720A4" w14:textId="77777777" w:rsidR="00872803" w:rsidRPr="00F26752" w:rsidRDefault="00872803" w:rsidP="00872803">
      <w:pPr>
        <w:pStyle w:val="Citation3"/>
      </w:pPr>
      <w:r w:rsidRPr="00F26752">
        <w:rPr>
          <w:u w:val="single"/>
        </w:rPr>
        <w:t>Jack Martin 2010.</w:t>
      </w:r>
      <w:r w:rsidRPr="00F26752">
        <w:t xml:space="preserve">  (</w:t>
      </w:r>
      <w:proofErr w:type="gramStart"/>
      <w:r w:rsidRPr="00F26752">
        <w:t>retired</w:t>
      </w:r>
      <w:proofErr w:type="gramEnd"/>
      <w:r w:rsidRPr="00F26752">
        <w:t xml:space="preserve"> U.S. diplomat with consular experience. He has testified before the U.S. Congress, U.S. Civil Rights Commission, and U.S. Commission on Immigration Reform; Director of Special Projects at </w:t>
      </w:r>
      <w:r w:rsidRPr="008C2FE5">
        <w:t xml:space="preserve">Federation for American Immigration </w:t>
      </w:r>
      <w:proofErr w:type="gramStart"/>
      <w:r w:rsidRPr="008C2FE5">
        <w:t>Reform ,</w:t>
      </w:r>
      <w:proofErr w:type="gramEnd"/>
      <w:r w:rsidRPr="008C2FE5">
        <w:t xml:space="preserve">  a national, nonprofit, public-interest, membership organization that advocates improved border security and stopping illegal immigration) “Refugee and Asylum Reform” </w:t>
      </w:r>
      <w:hyperlink r:id="rId9" w:history="1">
        <w:r w:rsidRPr="0092046C">
          <w:rPr>
            <w:rStyle w:val="Hyperlink"/>
          </w:rPr>
          <w:t>http://fair.thinkrootshq.com/docs/RefugeeAsylum_final.pdf</w:t>
        </w:r>
      </w:hyperlink>
      <w:r>
        <w:t xml:space="preserve"> </w:t>
      </w:r>
    </w:p>
    <w:p w14:paraId="43ABF524" w14:textId="77777777" w:rsidR="00872803" w:rsidRDefault="00872803" w:rsidP="00872803">
      <w:pPr>
        <w:pStyle w:val="Evidence"/>
      </w:pPr>
      <w:r>
        <w:rPr>
          <w:noProof/>
          <w:lang w:eastAsia="en-US"/>
        </w:rPr>
        <w:drawing>
          <wp:inline distT="0" distB="0" distL="0" distR="0" wp14:anchorId="61A3B3F8" wp14:editId="603C1951">
            <wp:extent cx="5219700" cy="68592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21648" cy="686178"/>
                    </a:xfrm>
                    <a:prstGeom prst="rect">
                      <a:avLst/>
                    </a:prstGeom>
                    <a:noFill/>
                    <a:ln>
                      <a:noFill/>
                    </a:ln>
                  </pic:spPr>
                </pic:pic>
              </a:graphicData>
            </a:graphic>
          </wp:inline>
        </w:drawing>
      </w:r>
    </w:p>
    <w:p w14:paraId="36E83D72" w14:textId="77777777" w:rsidR="00872803" w:rsidRDefault="00872803" w:rsidP="00872803">
      <w:pPr>
        <w:pStyle w:val="Contention2"/>
      </w:pPr>
      <w:bookmarkStart w:id="5" w:name="_Toc426551497"/>
      <w:bookmarkStart w:id="6" w:name="_Toc305242348"/>
      <w:r>
        <w:t>Example of how ridiculous US refugee/asylum laws are:  The entire population of China (1.3 billion people) would qualify</w:t>
      </w:r>
      <w:bookmarkEnd w:id="5"/>
      <w:bookmarkEnd w:id="6"/>
    </w:p>
    <w:p w14:paraId="068A1051" w14:textId="77777777" w:rsidR="00872803" w:rsidRPr="00F26752" w:rsidRDefault="00872803" w:rsidP="00872803">
      <w:pPr>
        <w:pStyle w:val="Citation3"/>
      </w:pPr>
      <w:r w:rsidRPr="00F26752">
        <w:rPr>
          <w:u w:val="single"/>
        </w:rPr>
        <w:t>Jack Martin 2010.</w:t>
      </w:r>
      <w:r w:rsidRPr="00F26752">
        <w:t xml:space="preserve">  (</w:t>
      </w:r>
      <w:proofErr w:type="gramStart"/>
      <w:r w:rsidRPr="00F26752">
        <w:t>retired</w:t>
      </w:r>
      <w:proofErr w:type="gramEnd"/>
      <w:r w:rsidRPr="00F26752">
        <w:t xml:space="preserve"> U.S. diplomat with consular experience. He has testified before the U.S. Congress, U.S. Civil Rights Commission, and U.S. Commission on Immigration Reform; Director of Special Projects at Federation for American Immigration </w:t>
      </w:r>
      <w:proofErr w:type="gramStart"/>
      <w:r w:rsidRPr="00F26752">
        <w:t>Reform ,</w:t>
      </w:r>
      <w:proofErr w:type="gramEnd"/>
      <w:r w:rsidRPr="00F26752">
        <w:t xml:space="preserve"> </w:t>
      </w:r>
      <w:r w:rsidRPr="008C2FE5">
        <w:t> </w:t>
      </w:r>
      <w:r w:rsidRPr="00F26752">
        <w:t xml:space="preserve">a national, nonprofit, public-interest, membership organization that advocates improved border security and stopping illegal immigration) </w:t>
      </w:r>
      <w:r>
        <w:t xml:space="preserve">“Refugee and Asylum Reform” </w:t>
      </w:r>
      <w:hyperlink r:id="rId11" w:history="1">
        <w:r w:rsidRPr="0092046C">
          <w:rPr>
            <w:rStyle w:val="Hyperlink"/>
          </w:rPr>
          <w:t>http://fair.thinkrootshq.com/docs/RefugeeAsylum_final.pdf</w:t>
        </w:r>
      </w:hyperlink>
      <w:r>
        <w:t xml:space="preserve"> </w:t>
      </w:r>
    </w:p>
    <w:p w14:paraId="79A094FE" w14:textId="77777777" w:rsidR="00872803" w:rsidRDefault="00872803" w:rsidP="00872803">
      <w:pPr>
        <w:pStyle w:val="Evidence"/>
      </w:pPr>
      <w:r>
        <w:rPr>
          <w:noProof/>
          <w:lang w:eastAsia="en-US"/>
        </w:rPr>
        <w:drawing>
          <wp:inline distT="0" distB="0" distL="0" distR="0" wp14:anchorId="7CA42BAA" wp14:editId="412C0089">
            <wp:extent cx="5544944" cy="14573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45528" cy="1457478"/>
                    </a:xfrm>
                    <a:prstGeom prst="rect">
                      <a:avLst/>
                    </a:prstGeom>
                    <a:noFill/>
                    <a:ln>
                      <a:noFill/>
                    </a:ln>
                  </pic:spPr>
                </pic:pic>
              </a:graphicData>
            </a:graphic>
          </wp:inline>
        </w:drawing>
      </w:r>
    </w:p>
    <w:p w14:paraId="2080BC80" w14:textId="77777777" w:rsidR="00872803" w:rsidRDefault="00872803" w:rsidP="00872803">
      <w:pPr>
        <w:pStyle w:val="Contention1"/>
      </w:pPr>
      <w:bookmarkStart w:id="7" w:name="_Toc426551498"/>
      <w:bookmarkStart w:id="8" w:name="_Toc305242349"/>
      <w:r>
        <w:t>TOPICALITY</w:t>
      </w:r>
      <w:bookmarkEnd w:id="7"/>
      <w:bookmarkEnd w:id="8"/>
    </w:p>
    <w:p w14:paraId="05CC4775" w14:textId="77777777" w:rsidR="00872803" w:rsidRDefault="00872803" w:rsidP="00872803">
      <w:pPr>
        <w:pStyle w:val="Contention2"/>
      </w:pPr>
      <w:bookmarkStart w:id="9" w:name="_Toc426551499"/>
      <w:bookmarkStart w:id="10" w:name="_Toc305242350"/>
      <w:r>
        <w:t xml:space="preserve">Immigration Courts aren’t really courts at </w:t>
      </w:r>
      <w:proofErr w:type="gramStart"/>
      <w:r>
        <w:t>all,</w:t>
      </w:r>
      <w:proofErr w:type="gramEnd"/>
      <w:r>
        <w:t xml:space="preserve"> they’re just a division of the Justice Department</w:t>
      </w:r>
      <w:bookmarkEnd w:id="9"/>
      <w:bookmarkEnd w:id="10"/>
    </w:p>
    <w:p w14:paraId="08DDF586" w14:textId="77777777" w:rsidR="00872803" w:rsidRDefault="00872803" w:rsidP="00872803">
      <w:pPr>
        <w:pStyle w:val="Citation3"/>
      </w:pPr>
      <w:r w:rsidRPr="00B37EFD">
        <w:rPr>
          <w:u w:val="single"/>
        </w:rPr>
        <w:t>National Courts Monitor 2015</w:t>
      </w:r>
      <w:r>
        <w:t xml:space="preserve"> (journal of legal news) 18 May 2015 Immigration Court Backlog Nearly A Half-Million Cases </w:t>
      </w:r>
      <w:hyperlink r:id="rId13" w:history="1">
        <w:r w:rsidRPr="0092046C">
          <w:rPr>
            <w:rStyle w:val="Hyperlink"/>
          </w:rPr>
          <w:t>http://nationalcourtsmonitor.com/community/immigration-court-backlog-nearly-a-half-million-cases/</w:t>
        </w:r>
      </w:hyperlink>
      <w:r>
        <w:t xml:space="preserve"> </w:t>
      </w:r>
    </w:p>
    <w:p w14:paraId="4620DAFD" w14:textId="77777777" w:rsidR="00872803" w:rsidRDefault="00872803" w:rsidP="00872803">
      <w:pPr>
        <w:pStyle w:val="Evidence"/>
      </w:pPr>
      <w:r>
        <w:t>The nation’s “immigration courts” are actually a division of the Justice Department, not really federal courts at all. The system report that it has 233 judges in 58 courts nationwide and officials say 17 more are expected to start by month’s end with 68 more are in the process of being hired.</w:t>
      </w:r>
      <w:r w:rsidRPr="008C2FE5">
        <w:t> </w:t>
      </w:r>
    </w:p>
    <w:p w14:paraId="757DF66C" w14:textId="77777777" w:rsidR="00872803" w:rsidRDefault="00872803" w:rsidP="00872803">
      <w:pPr>
        <w:pStyle w:val="Contention1"/>
      </w:pPr>
      <w:bookmarkStart w:id="11" w:name="_Toc426551500"/>
      <w:bookmarkStart w:id="12" w:name="_Toc305242351"/>
      <w:r>
        <w:lastRenderedPageBreak/>
        <w:t>COUNTERPLAN</w:t>
      </w:r>
      <w:bookmarkEnd w:id="11"/>
      <w:bookmarkEnd w:id="12"/>
    </w:p>
    <w:p w14:paraId="7C637741" w14:textId="77777777" w:rsidR="00872803" w:rsidRDefault="00872803" w:rsidP="00872803">
      <w:pPr>
        <w:pStyle w:val="Contention2"/>
      </w:pPr>
      <w:bookmarkStart w:id="13" w:name="_Toc426551501"/>
      <w:bookmarkStart w:id="14" w:name="_Toc305242352"/>
      <w:r>
        <w:t>Root causes of the immigration court caseload crisis:  1) The Deferred Action for Childhood Arrivals program (which incentivized children to be sent to the US illegally, hoping they will get to stay) and 2) the TVPRA, which requires court hearings for all illegal immigrant minors from Central America, except Mexico</w:t>
      </w:r>
      <w:bookmarkEnd w:id="13"/>
      <w:bookmarkEnd w:id="14"/>
    </w:p>
    <w:p w14:paraId="0EE2F9B8" w14:textId="77777777" w:rsidR="00872803" w:rsidRPr="009D1974" w:rsidRDefault="00872803" w:rsidP="00872803">
      <w:pPr>
        <w:pStyle w:val="Citation3"/>
      </w:pPr>
      <w:r w:rsidRPr="009D1974">
        <w:t xml:space="preserve"> </w:t>
      </w:r>
      <w:proofErr w:type="gramStart"/>
      <w:r w:rsidRPr="009D1974">
        <w:rPr>
          <w:u w:val="single"/>
        </w:rPr>
        <w:t>Federation for American Immigration Reform 2014</w:t>
      </w:r>
      <w:r w:rsidRPr="009D1974">
        <w:t>.</w:t>
      </w:r>
      <w:proofErr w:type="gramEnd"/>
      <w:r w:rsidRPr="009D1974">
        <w:t xml:space="preserve"> (FAIR is</w:t>
      </w:r>
      <w:r w:rsidRPr="008C2FE5">
        <w:t> </w:t>
      </w:r>
      <w:r w:rsidRPr="009D1974">
        <w:t xml:space="preserve">a national, nonprofit, public-interest, membership organization that advocates improved border security and stopping illegal immigration) Q&amp;A: The Border Crisis of Unaccompanied Alien Minors </w:t>
      </w:r>
      <w:hyperlink r:id="rId14" w:history="1">
        <w:r w:rsidRPr="0092046C">
          <w:rPr>
            <w:rStyle w:val="Hyperlink"/>
          </w:rPr>
          <w:t>http://www.fairus.org/toolkit/UAC_facts?A=SearchResult&amp;SearchID=15396503&amp;ObjectID=7990125&amp;ObjectType=35</w:t>
        </w:r>
      </w:hyperlink>
      <w:r>
        <w:t xml:space="preserve"> </w:t>
      </w:r>
    </w:p>
    <w:p w14:paraId="3492BA1F" w14:textId="77777777" w:rsidR="00872803" w:rsidRDefault="00872803" w:rsidP="00872803">
      <w:pPr>
        <w:pStyle w:val="Evidence"/>
      </w:pPr>
      <w:r>
        <w:rPr>
          <w:noProof/>
          <w:lang w:eastAsia="en-US"/>
        </w:rPr>
        <w:drawing>
          <wp:inline distT="0" distB="0" distL="0" distR="0" wp14:anchorId="501D5146" wp14:editId="5117165C">
            <wp:extent cx="5191909" cy="2828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BEBA8EAE-BF5A-486C-A8C5-ECC9F3942E4B}">
                          <a14:imgProps xmlns:a14="http://schemas.microsoft.com/office/drawing/2010/main">
                            <a14:imgLayer r:embed="rId16">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5195189" cy="2830712"/>
                    </a:xfrm>
                    <a:prstGeom prst="rect">
                      <a:avLst/>
                    </a:prstGeom>
                    <a:noFill/>
                    <a:ln>
                      <a:noFill/>
                    </a:ln>
                  </pic:spPr>
                </pic:pic>
              </a:graphicData>
            </a:graphic>
          </wp:inline>
        </w:drawing>
      </w:r>
    </w:p>
    <w:p w14:paraId="7BFB0C87" w14:textId="77777777" w:rsidR="00872803" w:rsidRDefault="00872803" w:rsidP="00872803">
      <w:pPr>
        <w:pStyle w:val="Contention2"/>
      </w:pPr>
      <w:bookmarkStart w:id="15" w:name="_Toc426551502"/>
      <w:bookmarkStart w:id="16" w:name="_Toc305242353"/>
      <w:r>
        <w:t xml:space="preserve">The real solution to Court backlog:  1) Amend </w:t>
      </w:r>
      <w:proofErr w:type="gramStart"/>
      <w:r>
        <w:t>TVPRA  2</w:t>
      </w:r>
      <w:proofErr w:type="gramEnd"/>
      <w:r>
        <w:t>) National Guard on the border  3) Cancel DACA (Deferred Action for Childhood Arrivals)</w:t>
      </w:r>
      <w:bookmarkEnd w:id="15"/>
      <w:bookmarkEnd w:id="16"/>
    </w:p>
    <w:p w14:paraId="691C8C01" w14:textId="77777777" w:rsidR="00872803" w:rsidRPr="009D1974" w:rsidRDefault="00872803" w:rsidP="00872803">
      <w:pPr>
        <w:pStyle w:val="Citation3"/>
      </w:pPr>
      <w:proofErr w:type="gramStart"/>
      <w:r w:rsidRPr="009D1974">
        <w:rPr>
          <w:u w:val="single"/>
        </w:rPr>
        <w:t>Federation for American Immigration Reform 2014</w:t>
      </w:r>
      <w:r w:rsidRPr="009D1974">
        <w:t>.</w:t>
      </w:r>
      <w:proofErr w:type="gramEnd"/>
      <w:r w:rsidRPr="009D1974">
        <w:t xml:space="preserve"> (FAIR </w:t>
      </w:r>
      <w:proofErr w:type="gramStart"/>
      <w:r w:rsidRPr="009D1974">
        <w:t xml:space="preserve">is </w:t>
      </w:r>
      <w:r w:rsidRPr="008C2FE5">
        <w:t> </w:t>
      </w:r>
      <w:r w:rsidRPr="009D1974">
        <w:t>a</w:t>
      </w:r>
      <w:proofErr w:type="gramEnd"/>
      <w:r w:rsidRPr="009D1974">
        <w:t xml:space="preserve"> national, nonprofit, public-interest, membership organization that advocates improved border security and stopping illegal immigration) Q&amp;A: The Border Crisis of Unaccompanied Alien Minors </w:t>
      </w:r>
      <w:hyperlink r:id="rId17" w:history="1">
        <w:r w:rsidRPr="0092046C">
          <w:rPr>
            <w:rStyle w:val="Hyperlink"/>
          </w:rPr>
          <w:t>http://www.fairus.org/toolkit/UAC_facts?A=SearchResult&amp;SearchID=15396503&amp;ObjectID=7990125&amp;ObjectType=35</w:t>
        </w:r>
      </w:hyperlink>
      <w:r>
        <w:t xml:space="preserve"> </w:t>
      </w:r>
    </w:p>
    <w:p w14:paraId="0733F109" w14:textId="77777777" w:rsidR="00872803" w:rsidRDefault="00872803" w:rsidP="00872803">
      <w:pPr>
        <w:pStyle w:val="Evidence"/>
      </w:pPr>
      <w:r>
        <w:rPr>
          <w:noProof/>
          <w:lang w:eastAsia="en-US"/>
        </w:rPr>
        <w:drawing>
          <wp:inline distT="0" distB="0" distL="0" distR="0" wp14:anchorId="65643031" wp14:editId="4F99B771">
            <wp:extent cx="5667375" cy="148950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70340" cy="1490281"/>
                    </a:xfrm>
                    <a:prstGeom prst="rect">
                      <a:avLst/>
                    </a:prstGeom>
                    <a:noFill/>
                    <a:ln>
                      <a:noFill/>
                    </a:ln>
                  </pic:spPr>
                </pic:pic>
              </a:graphicData>
            </a:graphic>
          </wp:inline>
        </w:drawing>
      </w:r>
    </w:p>
    <w:p w14:paraId="6EB2A49B" w14:textId="77777777" w:rsidR="00872803" w:rsidRDefault="00872803" w:rsidP="00872803">
      <w:pPr>
        <w:pStyle w:val="Contention1"/>
      </w:pPr>
      <w:bookmarkStart w:id="17" w:name="_Toc426551503"/>
      <w:bookmarkStart w:id="18" w:name="_Toc305242354"/>
      <w:r>
        <w:lastRenderedPageBreak/>
        <w:t>MINOR REPAIR: Implement the In-Country Screening Proposal.</w:t>
      </w:r>
      <w:bookmarkEnd w:id="17"/>
      <w:bookmarkEnd w:id="18"/>
      <w:r>
        <w:t xml:space="preserve">  </w:t>
      </w:r>
    </w:p>
    <w:p w14:paraId="5661D34E" w14:textId="77777777" w:rsidR="00872803" w:rsidRPr="00850D7D" w:rsidRDefault="00872803" w:rsidP="00872803">
      <w:pPr>
        <w:pStyle w:val="Constructive"/>
        <w:rPr>
          <w:b/>
        </w:rPr>
      </w:pPr>
      <w:r w:rsidRPr="00850D7D">
        <w:rPr>
          <w:b/>
        </w:rPr>
        <w:t xml:space="preserve">Set up a process in the Central American countries where they can apply for asylum and get approved before </w:t>
      </w:r>
      <w:r>
        <w:rPr>
          <w:b/>
        </w:rPr>
        <w:t>trying to immigrate illegally</w:t>
      </w:r>
      <w:r w:rsidRPr="00850D7D">
        <w:rPr>
          <w:b/>
        </w:rPr>
        <w:t xml:space="preserve"> </w:t>
      </w:r>
      <w:r>
        <w:rPr>
          <w:b/>
        </w:rPr>
        <w:t xml:space="preserve"> </w:t>
      </w:r>
    </w:p>
    <w:p w14:paraId="01F44110" w14:textId="77777777" w:rsidR="00872803" w:rsidRDefault="00872803" w:rsidP="00872803">
      <w:pPr>
        <w:pStyle w:val="Contention2"/>
      </w:pPr>
      <w:bookmarkStart w:id="19" w:name="_Toc426551504"/>
      <w:bookmarkStart w:id="20" w:name="_Toc305242355"/>
      <w:r>
        <w:t>In-country asylum screening, if adopted, would allow immigrants to qualify without immigrating illegally</w:t>
      </w:r>
      <w:bookmarkEnd w:id="19"/>
      <w:bookmarkEnd w:id="20"/>
    </w:p>
    <w:p w14:paraId="1270C19B" w14:textId="77777777" w:rsidR="00872803" w:rsidRDefault="00872803" w:rsidP="00872803">
      <w:pPr>
        <w:pStyle w:val="Citation3"/>
      </w:pPr>
      <w:proofErr w:type="spellStart"/>
      <w:r w:rsidRPr="00E544A9">
        <w:rPr>
          <w:u w:val="single"/>
        </w:rPr>
        <w:t>Maddie</w:t>
      </w:r>
      <w:proofErr w:type="spellEnd"/>
      <w:r w:rsidRPr="00E544A9">
        <w:rPr>
          <w:u w:val="single"/>
        </w:rPr>
        <w:t xml:space="preserve"> </w:t>
      </w:r>
      <w:proofErr w:type="spellStart"/>
      <w:r w:rsidRPr="00E544A9">
        <w:rPr>
          <w:u w:val="single"/>
        </w:rPr>
        <w:t>Oatman</w:t>
      </w:r>
      <w:proofErr w:type="spellEnd"/>
      <w:r w:rsidRPr="00E544A9">
        <w:rPr>
          <w:u w:val="single"/>
        </w:rPr>
        <w:t xml:space="preserve"> 2014</w:t>
      </w:r>
      <w:r>
        <w:t xml:space="preserve"> (journalist) MOTHER JONES “</w:t>
      </w:r>
      <w:r>
        <w:rPr>
          <w:color w:val="000000"/>
        </w:rPr>
        <w:t>Are the Kids Showing Up at the Border Really Refugees</w:t>
      </w:r>
      <w:r>
        <w:t xml:space="preserve">” 24 July 2014 </w:t>
      </w:r>
      <w:hyperlink r:id="rId19" w:history="1">
        <w:r w:rsidRPr="0092046C">
          <w:rPr>
            <w:rStyle w:val="Hyperlink"/>
          </w:rPr>
          <w:t>http://www.motherjones.com/politics/2014/07/are-kids-showing-border-really-refugees</w:t>
        </w:r>
      </w:hyperlink>
      <w:r>
        <w:t xml:space="preserve"> </w:t>
      </w:r>
    </w:p>
    <w:p w14:paraId="0AC01308" w14:textId="77777777" w:rsidR="00872803" w:rsidRPr="00B51D06" w:rsidRDefault="00872803" w:rsidP="00872803">
      <w:pPr>
        <w:pStyle w:val="Evidence"/>
      </w:pPr>
      <w:r w:rsidRPr="00B51D06">
        <w:t xml:space="preserve">The Obama administration is considering a plan to screen Hondurans under the age of 21 in their home country to see if they qualify for asylum in the United States, the New York Times reports. As Michelle </w:t>
      </w:r>
      <w:proofErr w:type="spellStart"/>
      <w:r w:rsidRPr="00B51D06">
        <w:t>Brané</w:t>
      </w:r>
      <w:proofErr w:type="spellEnd"/>
      <w:r w:rsidRPr="00B51D06">
        <w:t xml:space="preserve"> points out in the interview above, this would allow the kids to apply for protection without making the dangerous crossing through Mexico or supporting human traffickers. If successful, the pilot program might also be adopted in El Salvador and Guatemala. That the administration is discussing such a measure helps legitimize that the Central American children migrating en masse are fleeing threats of imminent danger. According to an early draft proposal, 35 to 50 percent of Honduran applicants could be considered for asylum.</w:t>
      </w:r>
    </w:p>
    <w:p w14:paraId="05A6DB79" w14:textId="77777777" w:rsidR="00872803" w:rsidRDefault="00872803" w:rsidP="00872803">
      <w:pPr>
        <w:pStyle w:val="Contention2"/>
      </w:pPr>
      <w:bookmarkStart w:id="21" w:name="_Toc426551505"/>
      <w:bookmarkStart w:id="22" w:name="_Toc305242356"/>
      <w:r>
        <w:t>In-country processing needs no new legislation, would undercut smugglers, and would slow the flow of migrants</w:t>
      </w:r>
      <w:bookmarkEnd w:id="21"/>
      <w:bookmarkEnd w:id="22"/>
      <w:r>
        <w:t xml:space="preserve"> </w:t>
      </w:r>
    </w:p>
    <w:p w14:paraId="6D3E61F5" w14:textId="77777777" w:rsidR="00872803" w:rsidRPr="00850D7D" w:rsidRDefault="00872803" w:rsidP="00872803">
      <w:pPr>
        <w:pStyle w:val="Citation3"/>
      </w:pPr>
      <w:r w:rsidRPr="00600E8B">
        <w:rPr>
          <w:u w:val="single" w:color="7F7F7F"/>
        </w:rPr>
        <w:t xml:space="preserve">Michelle </w:t>
      </w:r>
      <w:proofErr w:type="spellStart"/>
      <w:r w:rsidRPr="00600E8B">
        <w:rPr>
          <w:u w:val="single" w:color="7F7F7F"/>
        </w:rPr>
        <w:t>Brané</w:t>
      </w:r>
      <w:proofErr w:type="spellEnd"/>
      <w:r w:rsidRPr="00850D7D">
        <w:rPr>
          <w:u w:val="single"/>
        </w:rPr>
        <w:t xml:space="preserve"> 2014</w:t>
      </w:r>
      <w:r w:rsidRPr="00850D7D">
        <w:t xml:space="preserve"> (director of migrant rights at the Women's Refugee Commission) quoted by </w:t>
      </w:r>
      <w:proofErr w:type="spellStart"/>
      <w:r w:rsidRPr="00850D7D">
        <w:t>Maddie</w:t>
      </w:r>
      <w:proofErr w:type="spellEnd"/>
      <w:r w:rsidRPr="00850D7D">
        <w:t xml:space="preserve"> </w:t>
      </w:r>
      <w:proofErr w:type="spellStart"/>
      <w:r w:rsidRPr="00850D7D">
        <w:t>Oatman</w:t>
      </w:r>
      <w:proofErr w:type="spellEnd"/>
      <w:r w:rsidRPr="00850D7D">
        <w:t xml:space="preserve"> (journalist) MOTHER JONES “Are the Kids Showing Up at the Border Really Refugees” 17 July 2014 </w:t>
      </w:r>
      <w:hyperlink r:id="rId20" w:history="1">
        <w:r w:rsidRPr="0092046C">
          <w:rPr>
            <w:rStyle w:val="Hyperlink"/>
          </w:rPr>
          <w:t>http://www.motherjones.com/politics/2014/07/are-kids-showing-border-really-refugees</w:t>
        </w:r>
      </w:hyperlink>
      <w:r>
        <w:t xml:space="preserve"> </w:t>
      </w:r>
    </w:p>
    <w:p w14:paraId="0D40EC44" w14:textId="77777777" w:rsidR="00872803" w:rsidRPr="00850D7D" w:rsidRDefault="00872803" w:rsidP="00872803">
      <w:pPr>
        <w:pStyle w:val="Evidence"/>
      </w:pPr>
      <w:r w:rsidRPr="00850D7D">
        <w:t xml:space="preserve">We've done that before: with the Vietnamese in the past, with Haitians, and with Cubans. The first thing that needs to happen is you have to set up what the criteria are going to be; who qualifies to be sort of preprocessed. You could limit it to kids with strong family connection to the US, who have been targeted and pass some sort of criteria. It can be done administratively. You do not need legislation to do that. And in doing it you basically cut out the smugglers. If you process the kids internally, they can get on a plane for $300 and fly over here—they don't have to pay $3,000 to a criminal organization. It really undercuts the smugglers and trafficking operation in a huge way. If children see there's a legal way that's safer to come—without taking this horrible journey—maybe they'll wait a little bit. And at the same time, you're building up the child welfare system and funding </w:t>
      </w:r>
      <w:proofErr w:type="spellStart"/>
      <w:r w:rsidRPr="00850D7D">
        <w:t>safehouses</w:t>
      </w:r>
      <w:proofErr w:type="spellEnd"/>
      <w:r w:rsidRPr="00850D7D">
        <w:t xml:space="preserve"> and anti-corruption campaigns. Maybe they'll see things get a little bit better; I can wait, I don't have to leave today. You slow the flow at that end. Not just by deporting people summarily, without a hearing. If you do that, and that's all you do, they're going to tu</w:t>
      </w:r>
      <w:r>
        <w:t>rn right around and come back.</w:t>
      </w:r>
    </w:p>
    <w:p w14:paraId="0EB4B4B6" w14:textId="77777777" w:rsidR="00872803" w:rsidRDefault="00872803" w:rsidP="00872803">
      <w:pPr>
        <w:pStyle w:val="Contention1"/>
      </w:pPr>
      <w:bookmarkStart w:id="23" w:name="_Toc426551506"/>
      <w:bookmarkStart w:id="24" w:name="_Toc305242357"/>
      <w:r>
        <w:t>MINOR REPAIR – Better enforcement of existing law</w:t>
      </w:r>
      <w:bookmarkEnd w:id="23"/>
      <w:bookmarkEnd w:id="24"/>
    </w:p>
    <w:p w14:paraId="458572F3" w14:textId="77777777" w:rsidR="00872803" w:rsidRDefault="00872803" w:rsidP="00872803">
      <w:pPr>
        <w:pStyle w:val="Contention2"/>
      </w:pPr>
      <w:bookmarkStart w:id="25" w:name="_Toc426551507"/>
      <w:bookmarkStart w:id="26" w:name="_Toc305242358"/>
      <w:r>
        <w:t>Better enforcement of existing employer sanctions law would drive many illegal immigrants to self-deport, and then we could enforce our immigration laws and control our borders</w:t>
      </w:r>
      <w:bookmarkEnd w:id="25"/>
      <w:bookmarkEnd w:id="26"/>
    </w:p>
    <w:p w14:paraId="2B979D09" w14:textId="77777777" w:rsidR="00872803" w:rsidRPr="004E3361" w:rsidRDefault="00872803" w:rsidP="00872803">
      <w:pPr>
        <w:pStyle w:val="Citation3"/>
      </w:pPr>
      <w:r w:rsidRPr="004E3361">
        <w:rPr>
          <w:u w:val="single"/>
        </w:rPr>
        <w:t>Andrew McCarthy 2011</w:t>
      </w:r>
      <w:r w:rsidRPr="004E3361">
        <w:t xml:space="preserve"> (senior fellow at the National Review Institute, former federal prosecutor</w:t>
      </w:r>
      <w:proofErr w:type="gramStart"/>
      <w:r w:rsidRPr="004E3361">
        <w:t>)  June</w:t>
      </w:r>
      <w:proofErr w:type="gramEnd"/>
      <w:r w:rsidRPr="004E3361">
        <w:t xml:space="preserve"> 2011 Panel Transcript: Deception and Disorder in Immigration Court http://cis.org/Transcripts/Panel-Immigration-Courts  </w:t>
      </w:r>
      <w:hyperlink r:id="rId21" w:history="1">
        <w:r w:rsidRPr="0092046C">
          <w:rPr>
            <w:rStyle w:val="Hyperlink"/>
          </w:rPr>
          <w:t>http://cis.org/Transcripts/Panel-Immigration-Courts</w:t>
        </w:r>
      </w:hyperlink>
      <w:r>
        <w:t xml:space="preserve"> </w:t>
      </w:r>
    </w:p>
    <w:p w14:paraId="7270240E" w14:textId="77777777" w:rsidR="00872803" w:rsidRDefault="00872803" w:rsidP="00872803">
      <w:pPr>
        <w:pStyle w:val="Evidence"/>
      </w:pPr>
      <w:proofErr w:type="gramStart"/>
      <w:r>
        <w:rPr>
          <w:shd w:val="clear" w:color="auto" w:fill="FFFFFF"/>
        </w:rPr>
        <w:t>Never – most of the administrations that we’ve had – it doesn’t matter whether Republican or Democrat – have not had the willpower to enforce employer sanctions.</w:t>
      </w:r>
      <w:proofErr w:type="gramEnd"/>
      <w:r>
        <w:rPr>
          <w:shd w:val="clear" w:color="auto" w:fill="FFFFFF"/>
        </w:rPr>
        <w:t xml:space="preserve"> People always say, well, you know, if we start detaining and putting people who are here illegally in jail, we just don’t have facilities for it – if employer sanctions were enforced, many people would self-deport because the reason they were here, the livelihood they want to earn, the money they want to send back to their families in other countries, they would not have the ability to do that. And if you have that all around, we can enforce our immigration laws and control our borders.</w:t>
      </w:r>
    </w:p>
    <w:p w14:paraId="5324195B" w14:textId="77777777" w:rsidR="00872803" w:rsidRDefault="00872803" w:rsidP="00872803">
      <w:pPr>
        <w:pStyle w:val="Contention1"/>
      </w:pPr>
      <w:bookmarkStart w:id="27" w:name="_Toc426551508"/>
      <w:bookmarkStart w:id="28" w:name="_Toc305242359"/>
      <w:r>
        <w:lastRenderedPageBreak/>
        <w:t>HARMS / SIGNIFICANCE</w:t>
      </w:r>
      <w:bookmarkEnd w:id="27"/>
      <w:bookmarkEnd w:id="28"/>
    </w:p>
    <w:p w14:paraId="2AEDA408" w14:textId="77777777" w:rsidR="00872803" w:rsidRDefault="00872803" w:rsidP="00872803">
      <w:pPr>
        <w:pStyle w:val="Contention2"/>
      </w:pPr>
      <w:bookmarkStart w:id="29" w:name="_Toc426551509"/>
      <w:bookmarkStart w:id="30" w:name="_Toc305242360"/>
      <w:r>
        <w:t>Since they’re here illegally, immigrants’ rights aren’t being violated.  It’s the American people who are harmed</w:t>
      </w:r>
      <w:bookmarkEnd w:id="29"/>
      <w:bookmarkEnd w:id="30"/>
    </w:p>
    <w:p w14:paraId="79BA96ED" w14:textId="77777777" w:rsidR="00872803" w:rsidRPr="004E3361" w:rsidRDefault="00872803" w:rsidP="00872803">
      <w:pPr>
        <w:pStyle w:val="Citation3"/>
      </w:pPr>
      <w:r w:rsidRPr="004E3361">
        <w:rPr>
          <w:u w:val="single"/>
        </w:rPr>
        <w:t>Andrew McCarthy 2011</w:t>
      </w:r>
      <w:r w:rsidRPr="004E3361">
        <w:t xml:space="preserve"> (senior fellow at the National Review Institute, former federal prosecutor</w:t>
      </w:r>
      <w:proofErr w:type="gramStart"/>
      <w:r w:rsidRPr="004E3361">
        <w:t>)  June</w:t>
      </w:r>
      <w:proofErr w:type="gramEnd"/>
      <w:r w:rsidRPr="004E3361">
        <w:t xml:space="preserve"> 2011 Panel Transcript: Deception and Disorder in Immigration Court http://cis.org/Transcripts/Panel-Immigration-Courts  </w:t>
      </w:r>
      <w:hyperlink r:id="rId22" w:history="1">
        <w:r w:rsidRPr="0092046C">
          <w:rPr>
            <w:rStyle w:val="Hyperlink"/>
          </w:rPr>
          <w:t>http://cis.org/Transcripts/Panel-Immigration-Courts</w:t>
        </w:r>
      </w:hyperlink>
      <w:r>
        <w:t xml:space="preserve"> </w:t>
      </w:r>
    </w:p>
    <w:p w14:paraId="063D0201" w14:textId="77777777" w:rsidR="00872803" w:rsidRPr="004E3361" w:rsidRDefault="00872803" w:rsidP="00872803">
      <w:pPr>
        <w:pStyle w:val="Evidence"/>
      </w:pPr>
      <w:r w:rsidRPr="004E3361">
        <w:t>To begin with, I guess I start from a different premise here, which is that, you know, number one, we’re dealing with a category of people who are, for the most part, entering the United States illegally under circumstances where there is no right to come here in the first place; it’s a privilege to come here, and under circumstances where it has long been the law of the United States that ingress and egress at our borders, the control of who comes into and who leaves the United States, is a matter for the political branches, not a judicial matter.</w:t>
      </w:r>
      <w:r>
        <w:t xml:space="preserve"> </w:t>
      </w:r>
      <w:r w:rsidRPr="004E3361">
        <w:t>And that is the reason why immigration is a matter for the Department of Justice, not for, for the most part, for the United States courts. I think if the report shows anything – and it shows a lot of things – it’s that the due process breakdown here is that the American people aren’t getting due process. I don’t come away from reading the report thinking that the aliens in the system are being failed in a major way. I think the American people are being failed in a major way.</w:t>
      </w:r>
    </w:p>
    <w:p w14:paraId="6D82963C" w14:textId="77777777" w:rsidR="00872803" w:rsidRDefault="00872803" w:rsidP="00872803">
      <w:pPr>
        <w:pStyle w:val="Contention2"/>
      </w:pPr>
      <w:bookmarkStart w:id="31" w:name="_Toc426551510"/>
      <w:bookmarkStart w:id="32" w:name="_Toc305242361"/>
      <w:r>
        <w:t>75% of immigration court cases don’t even file an application to remain in the US – they already agreed to leave</w:t>
      </w:r>
      <w:bookmarkEnd w:id="31"/>
      <w:bookmarkEnd w:id="32"/>
    </w:p>
    <w:p w14:paraId="45CA6CA4" w14:textId="77777777" w:rsidR="00872803" w:rsidRPr="00B37EFD" w:rsidRDefault="00872803" w:rsidP="00872803">
      <w:pPr>
        <w:pStyle w:val="Citation3"/>
      </w:pPr>
      <w:r w:rsidRPr="00BB1ECE">
        <w:rPr>
          <w:u w:val="single"/>
        </w:rPr>
        <w:t>Mark Metcalf 2011</w:t>
      </w:r>
      <w:r w:rsidRPr="00BB1ECE">
        <w:t xml:space="preserve"> (former Justice Department and Defense Department official; former immigration judge in Miami) June 2011 Panel Transcript: Deception and Disorder in Immigration Court</w:t>
      </w:r>
      <w:r>
        <w:t xml:space="preserve"> </w:t>
      </w:r>
      <w:hyperlink r:id="rId23" w:history="1">
        <w:r w:rsidRPr="0092046C">
          <w:rPr>
            <w:rStyle w:val="Hyperlink"/>
          </w:rPr>
          <w:t>http://cis.org/Transcripts/Panel-Immigration-Courts</w:t>
        </w:r>
      </w:hyperlink>
      <w:r>
        <w:t xml:space="preserve"> </w:t>
      </w:r>
    </w:p>
    <w:p w14:paraId="01B69856" w14:textId="77777777" w:rsidR="00872803" w:rsidRDefault="00872803" w:rsidP="00872803">
      <w:pPr>
        <w:pStyle w:val="Evidence"/>
      </w:pPr>
      <w:r w:rsidRPr="00695A42">
        <w:t xml:space="preserve">Well, because 75 percent of those who appear before courts never file an application to remain in the United States. They’re in jail. They have no – or so they claim – no avenue of relief, no persecution claim, chiefly. They’re interdicted at the border, and they consent to removal. They never file an application, or in other words, a lawsuit to remain in the United States. So that’s what that’s about. An Application for Relief – and that’s what it’s called – is nothing more than a lawsuit to remain in the United States. </w:t>
      </w:r>
      <w:proofErr w:type="gramStart"/>
      <w:r w:rsidRPr="00695A42">
        <w:t>And so, let’s not disguise it with fancy language.</w:t>
      </w:r>
      <w:proofErr w:type="gramEnd"/>
      <w:r w:rsidRPr="00695A42">
        <w:t xml:space="preserve"> It’s just a lawsuit to remain in the United States. </w:t>
      </w:r>
      <w:r w:rsidRPr="00BB1ECE">
        <w:t xml:space="preserve">The United States charges them and </w:t>
      </w:r>
      <w:proofErr w:type="gramStart"/>
      <w:r w:rsidRPr="00BB1ECE">
        <w:t>says, you are removable</w:t>
      </w:r>
      <w:proofErr w:type="gramEnd"/>
      <w:r w:rsidRPr="00BB1ECE">
        <w:t>. And they never dispute it. If they dispute it, they’ve obviously got to be filing a lawsuit. So what happens? Eighty percent of all the court orders are in fact removal orders.</w:t>
      </w:r>
    </w:p>
    <w:p w14:paraId="54FEDD07" w14:textId="77777777" w:rsidR="00872803" w:rsidRDefault="00872803" w:rsidP="00872803">
      <w:pPr>
        <w:pStyle w:val="Contention2"/>
      </w:pPr>
      <w:bookmarkStart w:id="33" w:name="_Toc426551511"/>
      <w:bookmarkStart w:id="34" w:name="_Toc305242362"/>
      <w:r>
        <w:t xml:space="preserve">“Aliens harmed by court backlog” – Response: Majority of aliens </w:t>
      </w:r>
      <w:proofErr w:type="gramStart"/>
      <w:r>
        <w:t>don’t</w:t>
      </w:r>
      <w:proofErr w:type="gramEnd"/>
      <w:r>
        <w:t xml:space="preserve"> even ask the Court for permission to stay in the US.  Out of 2.1 million cases, 1.6 million made no claim to remain in the country</w:t>
      </w:r>
      <w:bookmarkEnd w:id="33"/>
      <w:bookmarkEnd w:id="34"/>
    </w:p>
    <w:p w14:paraId="507241D1" w14:textId="77777777" w:rsidR="00872803" w:rsidRDefault="00872803" w:rsidP="00872803">
      <w:pPr>
        <w:pStyle w:val="Citation3"/>
      </w:pPr>
      <w:r w:rsidRPr="00BB1ECE">
        <w:rPr>
          <w:u w:val="single"/>
        </w:rPr>
        <w:t>Mark Metcalf 2011</w:t>
      </w:r>
      <w:r w:rsidRPr="00BB1ECE">
        <w:t xml:space="preserve"> (former Justice Department and Defense Department official; former immigration judge in Miami</w:t>
      </w:r>
      <w:proofErr w:type="gramStart"/>
      <w:r w:rsidRPr="00BB1ECE">
        <w:t xml:space="preserve">) </w:t>
      </w:r>
      <w:r>
        <w:t xml:space="preserve">  </w:t>
      </w:r>
      <w:r w:rsidRPr="00BB1ECE">
        <w:t>June</w:t>
      </w:r>
      <w:proofErr w:type="gramEnd"/>
      <w:r w:rsidRPr="00BB1ECE">
        <w:t xml:space="preserve"> 2011 Panel Transcript: Deception and Disorder in Immigration Court</w:t>
      </w:r>
      <w:r>
        <w:t xml:space="preserve"> </w:t>
      </w:r>
      <w:hyperlink r:id="rId24" w:history="1">
        <w:r w:rsidRPr="0092046C">
          <w:rPr>
            <w:rStyle w:val="Hyperlink"/>
          </w:rPr>
          <w:t>http://cis.org/Transcripts/Panel-Immigration-Courts</w:t>
        </w:r>
      </w:hyperlink>
      <w:r>
        <w:t xml:space="preserve"> </w:t>
      </w:r>
    </w:p>
    <w:p w14:paraId="4A53CB76" w14:textId="77777777" w:rsidR="00872803" w:rsidRPr="00BB1ECE" w:rsidRDefault="00872803" w:rsidP="00872803">
      <w:pPr>
        <w:pStyle w:val="Evidence"/>
      </w:pPr>
      <w:r w:rsidRPr="0060418E">
        <w:rPr>
          <w:u w:val="single"/>
          <w:shd w:val="clear" w:color="auto" w:fill="FFFFFF"/>
        </w:rPr>
        <w:t>In the last 10 years, trial courts made decisions in 2,124,022 cases, but only 486,032 of these decisions involved suits in which aliens defended against deportation efforts.</w:t>
      </w:r>
      <w:r w:rsidRPr="008C2FE5">
        <w:rPr>
          <w:rFonts w:ascii="Arial" w:hAnsi="Arial" w:cs="Arial"/>
          <w:u w:color="7F7F7F"/>
          <w:shd w:val="clear" w:color="auto" w:fill="FFFFFF"/>
          <w:vertAlign w:val="superscript"/>
        </w:rPr>
        <w:t>86</w:t>
      </w:r>
      <w:r w:rsidRPr="008C2FE5">
        <w:t> </w:t>
      </w:r>
      <w:r w:rsidRPr="0060418E">
        <w:rPr>
          <w:u w:val="single"/>
          <w:shd w:val="clear" w:color="auto" w:fill="FFFFFF"/>
        </w:rPr>
        <w:t>In other words, 1,637,990 aliens filed no lawsuits — in fact, did not seek to remain in the United States — and in nearly every case consented to removal</w:t>
      </w:r>
      <w:r>
        <w:rPr>
          <w:shd w:val="clear" w:color="auto" w:fill="FFFFFF"/>
        </w:rPr>
        <w:t xml:space="preserve">. When the 295,617 cases that received favorable judgments are compared to 2,124,022 decisions made from 2000 through 2009, rulings that favored aliens were a bare 13.9 percent of all verdicts. </w:t>
      </w:r>
    </w:p>
    <w:p w14:paraId="0BB15439" w14:textId="77777777" w:rsidR="00872803" w:rsidRDefault="00872803" w:rsidP="00872803">
      <w:pPr>
        <w:pStyle w:val="Contention1"/>
      </w:pPr>
      <w:bookmarkStart w:id="35" w:name="_Toc426551512"/>
      <w:bookmarkStart w:id="36" w:name="_Toc305242363"/>
      <w:r>
        <w:lastRenderedPageBreak/>
        <w:t>SOLVENCY</w:t>
      </w:r>
      <w:bookmarkEnd w:id="35"/>
      <w:bookmarkEnd w:id="36"/>
    </w:p>
    <w:p w14:paraId="2CF8C6D4" w14:textId="77777777" w:rsidR="00872803" w:rsidRDefault="00872803" w:rsidP="00872803">
      <w:pPr>
        <w:pStyle w:val="Contention2"/>
      </w:pPr>
      <w:bookmarkStart w:id="37" w:name="_Toc426551513"/>
      <w:bookmarkStart w:id="38" w:name="_Toc305242364"/>
      <w:r>
        <w:t>The definition of “refugee” under US immigration law has become so broad that billions of people could qualify</w:t>
      </w:r>
      <w:bookmarkEnd w:id="37"/>
      <w:bookmarkEnd w:id="38"/>
    </w:p>
    <w:p w14:paraId="5EF08EBA" w14:textId="77777777" w:rsidR="00872803" w:rsidRPr="00F26752" w:rsidRDefault="00872803" w:rsidP="00872803">
      <w:pPr>
        <w:pStyle w:val="Citation3"/>
      </w:pPr>
      <w:r w:rsidRPr="00F26752">
        <w:rPr>
          <w:u w:val="single"/>
        </w:rPr>
        <w:t>Jack Martin 2010.</w:t>
      </w:r>
      <w:r w:rsidRPr="00F26752">
        <w:t xml:space="preserve">  (</w:t>
      </w:r>
      <w:proofErr w:type="gramStart"/>
      <w:r w:rsidRPr="00F26752">
        <w:t>retired</w:t>
      </w:r>
      <w:proofErr w:type="gramEnd"/>
      <w:r w:rsidRPr="00F26752">
        <w:t xml:space="preserve"> U.S. diplomat with consular experience. He has testified before the U.S. Congress, U.S. Civil Rights Commission, and U.S. Commission on Immigration Reform; Director of Special Projects at Federation for American Immigration </w:t>
      </w:r>
      <w:proofErr w:type="gramStart"/>
      <w:r w:rsidRPr="00F26752">
        <w:t>Reform ,</w:t>
      </w:r>
      <w:proofErr w:type="gramEnd"/>
      <w:r w:rsidRPr="00F26752">
        <w:t xml:space="preserve"> </w:t>
      </w:r>
      <w:r w:rsidRPr="008C2FE5">
        <w:t> </w:t>
      </w:r>
      <w:r w:rsidRPr="00F26752">
        <w:t xml:space="preserve">a national, nonprofit, public-interest, membership organization that advocates improved border security and stopping illegal immigration) </w:t>
      </w:r>
      <w:r>
        <w:t xml:space="preserve">“Refugee and Asylum Reform” </w:t>
      </w:r>
      <w:hyperlink r:id="rId25" w:history="1">
        <w:r w:rsidRPr="0092046C">
          <w:rPr>
            <w:rStyle w:val="Hyperlink"/>
          </w:rPr>
          <w:t>http://fair.thinkrootshq.com/docs/RefugeeAsylum_final.pdf</w:t>
        </w:r>
      </w:hyperlink>
      <w:r>
        <w:t xml:space="preserve"> </w:t>
      </w:r>
    </w:p>
    <w:p w14:paraId="4DA05BFF" w14:textId="77777777" w:rsidR="00872803" w:rsidRDefault="00872803" w:rsidP="00872803">
      <w:pPr>
        <w:pStyle w:val="Evidence"/>
      </w:pPr>
      <w:r w:rsidRPr="00F26752">
        <w:t>The U.S. refugee program has been expanded to admit persons who were already protected in U.N.-supported refugee camps. The U.S. asylum program has been expanded through judicial advocacy of immigration lawyers who represent asylum claimants. These activists relentlessly seek to expand the definition of asylum to include people who live in failed or dysfunctional nations to the extent that the definition of asylum is now distorted. It now includes people who simply live in nations experiencing social and political turmoil; people who face social ostracism; people in dysfunctional and violent personal or marital relationships; people who live in nations facing environmental degradation or natural disasters; and other circumstances that have little or nothing to do with government repression. All of these people face compelling situations of human misery, but such a broad expansion of the grounds for political asylum could, quite literally, make billions of people around the world eligible for protection in the United States.</w:t>
      </w:r>
    </w:p>
    <w:p w14:paraId="1BF62B18" w14:textId="77777777" w:rsidR="00872803" w:rsidRDefault="00872803" w:rsidP="00872803">
      <w:pPr>
        <w:pStyle w:val="Contention2"/>
      </w:pPr>
      <w:bookmarkStart w:id="39" w:name="_Toc426551514"/>
      <w:bookmarkStart w:id="40" w:name="_Toc305242365"/>
      <w:r>
        <w:t>Making immigration courts into Article I courts won’t solve</w:t>
      </w:r>
      <w:bookmarkEnd w:id="39"/>
      <w:bookmarkEnd w:id="40"/>
    </w:p>
    <w:p w14:paraId="4DDFE8F2" w14:textId="77777777" w:rsidR="00872803" w:rsidRPr="00695A42" w:rsidRDefault="00872803" w:rsidP="00872803">
      <w:pPr>
        <w:pStyle w:val="Citation3"/>
      </w:pPr>
      <w:proofErr w:type="spellStart"/>
      <w:r w:rsidRPr="00E544A9">
        <w:rPr>
          <w:u w:val="single"/>
        </w:rPr>
        <w:t>Grisel</w:t>
      </w:r>
      <w:proofErr w:type="spellEnd"/>
      <w:r w:rsidRPr="00E544A9">
        <w:rPr>
          <w:u w:val="single"/>
        </w:rPr>
        <w:t xml:space="preserve"> Ibarra 2011</w:t>
      </w:r>
      <w:r w:rsidRPr="00695A42">
        <w:t xml:space="preserve"> (immigration attorney in Miami) June 2011 Panel Transcript: Deception and Disorder in Immigration Court </w:t>
      </w:r>
      <w:hyperlink r:id="rId26" w:history="1">
        <w:r w:rsidRPr="0092046C">
          <w:rPr>
            <w:rStyle w:val="Hyperlink"/>
          </w:rPr>
          <w:t>http://cis.org/Transcripts/Panel-Immigration-Courts</w:t>
        </w:r>
      </w:hyperlink>
      <w:r>
        <w:t xml:space="preserve"> </w:t>
      </w:r>
    </w:p>
    <w:p w14:paraId="21F872B8" w14:textId="77777777" w:rsidR="00872803" w:rsidRDefault="00872803" w:rsidP="00872803">
      <w:pPr>
        <w:pStyle w:val="Evidence"/>
      </w:pPr>
      <w:r w:rsidRPr="00BB1ECE">
        <w:t xml:space="preserve">And the immigration courts in Miami – which is the courts that I’ve known. I’ve practiced in Miami and I’ve practiced in Texas. Texas is like a zoo. Texas is all poor Mexicans screaming and yelling. And </w:t>
      </w:r>
      <w:proofErr w:type="gramStart"/>
      <w:r w:rsidRPr="00BB1ECE">
        <w:t>it has – honestly</w:t>
      </w:r>
      <w:proofErr w:type="gramEnd"/>
      <w:r w:rsidRPr="00BB1ECE">
        <w:t xml:space="preserve">, </w:t>
      </w:r>
      <w:proofErr w:type="gramStart"/>
      <w:r w:rsidRPr="00E544A9">
        <w:rPr>
          <w:u w:val="single"/>
        </w:rPr>
        <w:t>you can’t fix the system</w:t>
      </w:r>
      <w:proofErr w:type="gramEnd"/>
      <w:r w:rsidRPr="00BB1ECE">
        <w:t xml:space="preserve">. </w:t>
      </w:r>
      <w:r w:rsidRPr="00E544A9">
        <w:rPr>
          <w:u w:val="single"/>
        </w:rPr>
        <w:t>You can’t. You have to start all over. And even if you start all over</w:t>
      </w:r>
      <w:r w:rsidRPr="00BB1ECE">
        <w:t xml:space="preserve">, Judge, </w:t>
      </w:r>
      <w:r w:rsidRPr="00E544A9">
        <w:rPr>
          <w:u w:val="single"/>
        </w:rPr>
        <w:t>even if you make it an article – one court like you want, it’s never going to be a quick system because of two things. Number one, most aliens that appear before the immigration court do not speak English</w:t>
      </w:r>
      <w:r w:rsidRPr="00BB1ECE">
        <w:t xml:space="preserve">, OK? </w:t>
      </w:r>
      <w:r w:rsidRPr="00E544A9">
        <w:rPr>
          <w:u w:val="single"/>
        </w:rPr>
        <w:t>So you have to hear the case in stereo. You have to hear it in Spanish, or whatever language it is, and then you have to hear it in English. The attorneys have to be sitting there wondering if what their client said is exactly what the interpreter translated and what the judge heard.</w:t>
      </w:r>
      <w:r w:rsidRPr="00BB1ECE">
        <w:t xml:space="preserve"> Now, in my case, I can speak two languages so I understand more or less, but a lot of other lawyers don’t.</w:t>
      </w:r>
      <w:r>
        <w:t xml:space="preserve"> </w:t>
      </w:r>
      <w:r w:rsidRPr="00E544A9">
        <w:rPr>
          <w:u w:val="single"/>
        </w:rPr>
        <w:t>And then you get</w:t>
      </w:r>
      <w:r w:rsidRPr="00BB1ECE">
        <w:t xml:space="preserve"> – you get </w:t>
      </w:r>
      <w:r w:rsidRPr="00E544A9">
        <w:rPr>
          <w:u w:val="single"/>
        </w:rPr>
        <w:t>these people</w:t>
      </w:r>
      <w:r w:rsidRPr="00BB1ECE">
        <w:t xml:space="preserve"> coming in from – who are not – I mean, </w:t>
      </w:r>
      <w:r w:rsidRPr="00E544A9">
        <w:rPr>
          <w:u w:val="single"/>
        </w:rPr>
        <w:t>who don’t even speak any language. They speak a dialect. So you have to get an interpreter that goes from the dialect to Spanish, or to whatever it is that – you know, that the person can understand, and then from that to English</w:t>
      </w:r>
      <w:r w:rsidRPr="00BB1ECE">
        <w:t>.</w:t>
      </w:r>
    </w:p>
    <w:p w14:paraId="5355B869" w14:textId="77777777" w:rsidR="00872803" w:rsidRDefault="00872803" w:rsidP="00872803">
      <w:pPr>
        <w:pStyle w:val="Contention2"/>
      </w:pPr>
      <w:bookmarkStart w:id="41" w:name="_Toc426551515"/>
      <w:bookmarkStart w:id="42" w:name="_Toc305242366"/>
      <w:r>
        <w:t>Problem is way beyond Article I court versus Immigration Court.  It’s really about lack of Congressional oversight</w:t>
      </w:r>
      <w:bookmarkEnd w:id="41"/>
      <w:bookmarkEnd w:id="42"/>
    </w:p>
    <w:p w14:paraId="1A907D7F" w14:textId="77777777" w:rsidR="00872803" w:rsidRPr="004E3361" w:rsidRDefault="00872803" w:rsidP="00872803">
      <w:pPr>
        <w:pStyle w:val="Citation3"/>
      </w:pPr>
      <w:r w:rsidRPr="004E3361">
        <w:rPr>
          <w:u w:val="single"/>
        </w:rPr>
        <w:t>Andrew McCarthy 2011</w:t>
      </w:r>
      <w:r w:rsidRPr="004E3361">
        <w:t xml:space="preserve"> (senior fellow at the National Review Institute, former federal prosecutor</w:t>
      </w:r>
      <w:proofErr w:type="gramStart"/>
      <w:r w:rsidRPr="004E3361">
        <w:t>)  June</w:t>
      </w:r>
      <w:proofErr w:type="gramEnd"/>
      <w:r w:rsidRPr="004E3361">
        <w:t xml:space="preserve"> 2011 Panel Transcript: Deception and Disorder in Immigration Court http://cis.org/Transcripts/Panel-Immigration-Courts  </w:t>
      </w:r>
      <w:hyperlink r:id="rId27" w:history="1">
        <w:r w:rsidRPr="0092046C">
          <w:rPr>
            <w:rStyle w:val="Hyperlink"/>
          </w:rPr>
          <w:t>http://cis.org/Transcripts/Panel-Immigration-Courts</w:t>
        </w:r>
      </w:hyperlink>
      <w:r>
        <w:t xml:space="preserve"> </w:t>
      </w:r>
    </w:p>
    <w:p w14:paraId="342B3373" w14:textId="77777777" w:rsidR="00872803" w:rsidRDefault="00872803" w:rsidP="00872803">
      <w:pPr>
        <w:pStyle w:val="Evidence"/>
      </w:pPr>
      <w:r w:rsidRPr="004E3361">
        <w:rPr>
          <w:u w:val="single"/>
        </w:rPr>
        <w:t>The big breakdown here – I know there’s a proposal on the table for an Article I court. Just to sort of try to compare this to my own experience, in 2004 I began proposing a national security court for terrorism cases. And what I found in making the proposal was that there wasn’t a great appetite on Capitol Hill to do the work – and it really is a lot of work involved in trying to get another court established. It may be a good thing; it may not be a good thing to do an Article I court. I’d want to hear a lot more about that. But I will say this: Whether you have one or not, the breakdown here is in political accountability at the executive branch level. And that’s mainly because of the failure of oversight at the congressional level.</w:t>
      </w:r>
      <w:r>
        <w:t xml:space="preserve"> </w:t>
      </w:r>
      <w:r w:rsidRPr="004E3361">
        <w:t>It’s all well and good to say – and the report certainly makes this point – that the Justice Department component that is reporting to Congress is making oversight very difficult by the way that it supplies records. On the other hand, it’s not like it’s a big mystery to Congress that immigration is a mess in this country.</w:t>
      </w:r>
      <w:r>
        <w:t xml:space="preserve"> </w:t>
      </w:r>
      <w:r w:rsidRPr="004E3361">
        <w:t xml:space="preserve">And while it would be – it would certainly be more effective oversight for the Justice Department to provide better </w:t>
      </w:r>
      <w:proofErr w:type="gramStart"/>
      <w:r w:rsidRPr="004E3361">
        <w:t>information,</w:t>
      </w:r>
      <w:proofErr w:type="gramEnd"/>
      <w:r w:rsidRPr="004E3361">
        <w:t xml:space="preserve"> the fact is Congress could already do a lot better job than it does in demanding answers to questions and conveying to the American people a better idea of what the state of our immigration enforcement is.</w:t>
      </w:r>
    </w:p>
    <w:p w14:paraId="78619319" w14:textId="77777777" w:rsidR="00872803" w:rsidRDefault="00872803" w:rsidP="00872803">
      <w:pPr>
        <w:pStyle w:val="Contention2"/>
      </w:pPr>
      <w:bookmarkStart w:id="43" w:name="_Toc426551516"/>
      <w:bookmarkStart w:id="44" w:name="_Toc305242367"/>
      <w:r>
        <w:lastRenderedPageBreak/>
        <w:t xml:space="preserve">Nothing will be solved until </w:t>
      </w:r>
      <w:proofErr w:type="spellStart"/>
      <w:r>
        <w:t>Dept</w:t>
      </w:r>
      <w:proofErr w:type="spellEnd"/>
      <w:r>
        <w:t xml:space="preserve"> of Homeland Security (DHS) starts enforcing orders coming from immigration courts</w:t>
      </w:r>
      <w:bookmarkEnd w:id="43"/>
      <w:bookmarkEnd w:id="44"/>
    </w:p>
    <w:p w14:paraId="52551B7E" w14:textId="77777777" w:rsidR="00872803" w:rsidRPr="00B37EFD" w:rsidRDefault="00872803" w:rsidP="00872803">
      <w:pPr>
        <w:pStyle w:val="Citation3"/>
      </w:pPr>
      <w:r w:rsidRPr="00BB1ECE">
        <w:rPr>
          <w:u w:val="single"/>
        </w:rPr>
        <w:t>Mark Metcalf 2011</w:t>
      </w:r>
      <w:r w:rsidRPr="00BB1ECE">
        <w:t xml:space="preserve"> (former Justice Department and Defense Department official; former immigration judge in Miami) June 2011 Panel Transcript: Deception and Disorder in Immigration Court</w:t>
      </w:r>
      <w:r>
        <w:t xml:space="preserve"> </w:t>
      </w:r>
      <w:hyperlink r:id="rId28" w:history="1">
        <w:r w:rsidRPr="0092046C">
          <w:rPr>
            <w:rStyle w:val="Hyperlink"/>
          </w:rPr>
          <w:t>http://cis.org/Transcripts/Panel-Immigration-Courts</w:t>
        </w:r>
      </w:hyperlink>
      <w:r>
        <w:t xml:space="preserve"> </w:t>
      </w:r>
    </w:p>
    <w:p w14:paraId="260CA2E4" w14:textId="77777777" w:rsidR="00872803" w:rsidRPr="00A16DCB" w:rsidRDefault="00872803" w:rsidP="00872803">
      <w:pPr>
        <w:pStyle w:val="Evidence"/>
      </w:pPr>
      <w:r w:rsidRPr="00A16DCB">
        <w:t>What it’s called is the interior enforcement strategy: It was adopted by the Clinton administration in 1999, 2000, roughly; it’s been in effect since that time. The Bush administration adopted it, and the Obama administration has adopted it.</w:t>
      </w:r>
      <w:r>
        <w:t xml:space="preserve"> </w:t>
      </w:r>
      <w:r w:rsidRPr="00A16DCB">
        <w:t xml:space="preserve">The first thing you do is, you secure the borders. The second thing you do is you remove criminal aliens. The third thing you do is you interdict alien smuggling rings. But never in that broad strategy, which is – that now embraces </w:t>
      </w:r>
      <w:proofErr w:type="gramStart"/>
      <w:r w:rsidRPr="00A16DCB">
        <w:t>pages,</w:t>
      </w:r>
      <w:proofErr w:type="gramEnd"/>
      <w:r w:rsidRPr="00A16DCB">
        <w:t xml:space="preserve"> there is never any mention of immigration courts or deportation orders in the interior enforcement strategy. In other words, a deportation order goes to DHS, and they determine – a non-judicial official determines when an order will be enforced, not the judge who handed the decision down.</w:t>
      </w:r>
      <w:r>
        <w:t xml:space="preserve"> </w:t>
      </w:r>
      <w:r w:rsidRPr="00A16DCB">
        <w:t>DHS looks at it and says, oh, we got another deportation order in today; put that over there with the other ones that just came in yesterday and the day before, and the day before that. Now, should they be removing illegal aliens? Yes. Should they be removing criminal illegal aliens first? The answer is yes. But if you do not remove those who’ve been ordered deported, then you encourage the very same conduct that has led to a growing illegal population.</w:t>
      </w:r>
    </w:p>
    <w:p w14:paraId="4DD1D0CE" w14:textId="77777777" w:rsidR="00872803" w:rsidRDefault="00872803" w:rsidP="00872803">
      <w:pPr>
        <w:pStyle w:val="Contention1"/>
      </w:pPr>
      <w:bookmarkStart w:id="45" w:name="_Toc426551517"/>
      <w:bookmarkStart w:id="46" w:name="_Toc305242368"/>
      <w:r>
        <w:t>DISADVANTAGES</w:t>
      </w:r>
      <w:bookmarkEnd w:id="45"/>
      <w:bookmarkEnd w:id="46"/>
    </w:p>
    <w:p w14:paraId="05444FB9" w14:textId="77777777" w:rsidR="00872803" w:rsidRDefault="00872803" w:rsidP="00872803">
      <w:pPr>
        <w:pStyle w:val="Contention1"/>
      </w:pPr>
      <w:bookmarkStart w:id="47" w:name="_Toc426551518"/>
      <w:bookmarkStart w:id="48" w:name="_Toc305242369"/>
      <w:r>
        <w:t>1.  Refugee fraud</w:t>
      </w:r>
      <w:bookmarkEnd w:id="47"/>
      <w:bookmarkEnd w:id="48"/>
    </w:p>
    <w:p w14:paraId="28B31A5D" w14:textId="77777777" w:rsidR="00872803" w:rsidRDefault="00872803" w:rsidP="00872803">
      <w:pPr>
        <w:pStyle w:val="Contention2"/>
      </w:pPr>
      <w:bookmarkStart w:id="49" w:name="_Toc426551519"/>
      <w:bookmarkStart w:id="50" w:name="_Toc305242370"/>
      <w:r>
        <w:t>Link: US Refugee law is attracting more and more fraudulent migrants claiming to be refugees</w:t>
      </w:r>
      <w:bookmarkEnd w:id="49"/>
      <w:bookmarkEnd w:id="50"/>
    </w:p>
    <w:p w14:paraId="7A07376D" w14:textId="77777777" w:rsidR="00872803" w:rsidRPr="00F26752" w:rsidRDefault="00872803" w:rsidP="00872803">
      <w:pPr>
        <w:pStyle w:val="Citation3"/>
      </w:pPr>
      <w:r w:rsidRPr="00F26752">
        <w:rPr>
          <w:u w:val="single"/>
        </w:rPr>
        <w:t>Jack Martin 2010.</w:t>
      </w:r>
      <w:r w:rsidRPr="00F26752">
        <w:t xml:space="preserve">  (</w:t>
      </w:r>
      <w:proofErr w:type="gramStart"/>
      <w:r w:rsidRPr="00F26752">
        <w:t>retired</w:t>
      </w:r>
      <w:proofErr w:type="gramEnd"/>
      <w:r w:rsidRPr="00F26752">
        <w:t xml:space="preserve"> U.S. diplomat with consular experience. He has testified before the U.S. Congress, U.S. Civil Rights Commission, and U.S. Commission on Immigration Reform; Director of Special Projects at Federation for American Immigration </w:t>
      </w:r>
      <w:proofErr w:type="gramStart"/>
      <w:r w:rsidRPr="00F26752">
        <w:t>Reform ,</w:t>
      </w:r>
      <w:proofErr w:type="gramEnd"/>
      <w:r w:rsidRPr="00F26752">
        <w:t xml:space="preserve"> </w:t>
      </w:r>
      <w:r w:rsidRPr="008C2FE5">
        <w:t> </w:t>
      </w:r>
      <w:r w:rsidRPr="00F26752">
        <w:t xml:space="preserve">a national, nonprofit, public-interest, membership organization that advocates improved border security and stopping illegal immigration) </w:t>
      </w:r>
      <w:r>
        <w:t xml:space="preserve">“Refugee and Asylum Reform” </w:t>
      </w:r>
      <w:hyperlink r:id="rId29" w:history="1">
        <w:r w:rsidRPr="0092046C">
          <w:rPr>
            <w:rStyle w:val="Hyperlink"/>
          </w:rPr>
          <w:t>http://fair.thinkrootshq.com/docs/RefugeeAsylum_final.pdf</w:t>
        </w:r>
      </w:hyperlink>
      <w:r>
        <w:t xml:space="preserve"> </w:t>
      </w:r>
    </w:p>
    <w:p w14:paraId="01E6420B" w14:textId="77777777" w:rsidR="00872803" w:rsidRDefault="00872803" w:rsidP="00872803">
      <w:pPr>
        <w:pStyle w:val="Evidence"/>
      </w:pPr>
      <w:r>
        <w:rPr>
          <w:noProof/>
          <w:lang w:eastAsia="en-US"/>
        </w:rPr>
        <w:drawing>
          <wp:inline distT="0" distB="0" distL="0" distR="0" wp14:anchorId="571F5C9D" wp14:editId="6930E8D2">
            <wp:extent cx="5319390" cy="2143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20534" cy="2143586"/>
                    </a:xfrm>
                    <a:prstGeom prst="rect">
                      <a:avLst/>
                    </a:prstGeom>
                    <a:noFill/>
                    <a:ln>
                      <a:noFill/>
                    </a:ln>
                  </pic:spPr>
                </pic:pic>
              </a:graphicData>
            </a:graphic>
          </wp:inline>
        </w:drawing>
      </w:r>
    </w:p>
    <w:p w14:paraId="798053C5" w14:textId="77777777" w:rsidR="00872803" w:rsidRDefault="00872803" w:rsidP="00872803">
      <w:pPr>
        <w:pStyle w:val="Contention2"/>
      </w:pPr>
      <w:bookmarkStart w:id="51" w:name="_Toc426551520"/>
      <w:bookmarkStart w:id="52" w:name="_Toc305242371"/>
      <w:r>
        <w:lastRenderedPageBreak/>
        <w:t>Refugee fraud is rampant:  US groups are actively recruiting more people to claim phony refugee status</w:t>
      </w:r>
      <w:bookmarkEnd w:id="51"/>
      <w:bookmarkEnd w:id="52"/>
    </w:p>
    <w:p w14:paraId="4B1A9A1D" w14:textId="77777777" w:rsidR="00872803" w:rsidRPr="00F26752" w:rsidRDefault="00872803" w:rsidP="00872803">
      <w:pPr>
        <w:pStyle w:val="Citation3"/>
      </w:pPr>
      <w:r w:rsidRPr="00F26752">
        <w:rPr>
          <w:u w:val="single"/>
        </w:rPr>
        <w:t>Jack Martin 2010.</w:t>
      </w:r>
      <w:r w:rsidRPr="00F26752">
        <w:t xml:space="preserve">  (</w:t>
      </w:r>
      <w:proofErr w:type="gramStart"/>
      <w:r w:rsidRPr="00F26752">
        <w:t>retired</w:t>
      </w:r>
      <w:proofErr w:type="gramEnd"/>
      <w:r w:rsidRPr="00F26752">
        <w:t xml:space="preserve"> U.S. diplomat with consular experience. He has testified before the U.S. Congress, U.S. Civil Rights Commission, and U.S. Commission on Immigration Reform; Director of Special Projects at Federation for American Immigration </w:t>
      </w:r>
      <w:proofErr w:type="gramStart"/>
      <w:r w:rsidRPr="00F26752">
        <w:t>Reform ,</w:t>
      </w:r>
      <w:proofErr w:type="gramEnd"/>
      <w:r w:rsidRPr="00F26752">
        <w:t xml:space="preserve"> </w:t>
      </w:r>
      <w:r w:rsidRPr="008C2FE5">
        <w:t> </w:t>
      </w:r>
      <w:r w:rsidRPr="00F26752">
        <w:t xml:space="preserve">a national, nonprofit, public-interest, membership organization that advocates improved border security and stopping illegal immigration) </w:t>
      </w:r>
      <w:r>
        <w:t xml:space="preserve">“Refugee and Asylum Reform” </w:t>
      </w:r>
      <w:hyperlink r:id="rId31" w:history="1">
        <w:r w:rsidRPr="0092046C">
          <w:rPr>
            <w:rStyle w:val="Hyperlink"/>
          </w:rPr>
          <w:t>http://fair.thinkrootshq.com/docs/RefugeeAsylum_final.pdf</w:t>
        </w:r>
      </w:hyperlink>
      <w:r>
        <w:t xml:space="preserve"> </w:t>
      </w:r>
    </w:p>
    <w:p w14:paraId="56972A84" w14:textId="77777777" w:rsidR="00872803" w:rsidRDefault="00872803" w:rsidP="00872803">
      <w:pPr>
        <w:pStyle w:val="Evidence"/>
        <w:rPr>
          <w:lang w:eastAsia="en-US"/>
        </w:rPr>
      </w:pPr>
      <w:r>
        <w:rPr>
          <w:noProof/>
          <w:lang w:eastAsia="en-US"/>
        </w:rPr>
        <w:drawing>
          <wp:inline distT="0" distB="0" distL="0" distR="0" wp14:anchorId="1460AED0" wp14:editId="5C1F11F7">
            <wp:extent cx="5399468" cy="12287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402754" cy="1229473"/>
                    </a:xfrm>
                    <a:prstGeom prst="rect">
                      <a:avLst/>
                    </a:prstGeom>
                    <a:noFill/>
                    <a:ln>
                      <a:noFill/>
                    </a:ln>
                  </pic:spPr>
                </pic:pic>
              </a:graphicData>
            </a:graphic>
          </wp:inline>
        </w:drawing>
      </w:r>
    </w:p>
    <w:p w14:paraId="0046FDF2" w14:textId="77777777" w:rsidR="00872803" w:rsidRDefault="00872803" w:rsidP="00872803">
      <w:pPr>
        <w:pStyle w:val="Contention2"/>
      </w:pPr>
      <w:bookmarkStart w:id="53" w:name="_Toc426551521"/>
      <w:bookmarkStart w:id="54" w:name="_Toc305242372"/>
      <w:r>
        <w:t>Link:  Status Quo Immigration Judges reject most asylum claims</w:t>
      </w:r>
      <w:bookmarkEnd w:id="53"/>
      <w:bookmarkEnd w:id="54"/>
    </w:p>
    <w:p w14:paraId="3E88E749" w14:textId="77777777" w:rsidR="00872803" w:rsidRPr="00223439" w:rsidRDefault="00872803" w:rsidP="00872803">
      <w:pPr>
        <w:pStyle w:val="Citation3"/>
      </w:pPr>
      <w:r w:rsidRPr="00223439">
        <w:rPr>
          <w:u w:val="single"/>
        </w:rPr>
        <w:t>Leonard Birdson</w:t>
      </w:r>
      <w:r>
        <w:rPr>
          <w:u w:val="single"/>
        </w:rPr>
        <w:t>g</w:t>
      </w:r>
      <w:r w:rsidRPr="00223439">
        <w:rPr>
          <w:u w:val="single"/>
        </w:rPr>
        <w:t xml:space="preserve"> 2013</w:t>
      </w:r>
      <w:r w:rsidRPr="00223439">
        <w:t xml:space="preserve"> (J.D. from Harvard Law School; Professor of Law at Barry University School of Law in Orlando, Florida) BARRY LAW REVIEW </w:t>
      </w:r>
      <w:proofErr w:type="spellStart"/>
      <w:r w:rsidRPr="00223439">
        <w:t>Vol</w:t>
      </w:r>
      <w:proofErr w:type="spellEnd"/>
      <w:r w:rsidRPr="00223439">
        <w:t xml:space="preserve"> 19 “Reforming the Immigration Courts of the United States: Why is There No Will to Make It an Article I Court?”  </w:t>
      </w:r>
      <w:hyperlink r:id="rId33" w:history="1">
        <w:r w:rsidRPr="0092046C">
          <w:rPr>
            <w:rStyle w:val="Hyperlink"/>
          </w:rPr>
          <w:t>http://papers.ssrn.com/sol3/papers.cfm?abstract_id=2513611</w:t>
        </w:r>
      </w:hyperlink>
      <w:r>
        <w:t xml:space="preserve"> </w:t>
      </w:r>
    </w:p>
    <w:p w14:paraId="251DA21B" w14:textId="77777777" w:rsidR="00872803" w:rsidRDefault="00872803" w:rsidP="00872803">
      <w:pPr>
        <w:pStyle w:val="Evidence"/>
      </w:pPr>
      <w:r>
        <w:rPr>
          <w:noProof/>
          <w:lang w:eastAsia="en-US"/>
        </w:rPr>
        <w:drawing>
          <wp:inline distT="0" distB="0" distL="0" distR="0" wp14:anchorId="2F01179C" wp14:editId="57F37E35">
            <wp:extent cx="5057775" cy="1402236"/>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062750" cy="1403615"/>
                    </a:xfrm>
                    <a:prstGeom prst="rect">
                      <a:avLst/>
                    </a:prstGeom>
                    <a:noFill/>
                    <a:ln>
                      <a:noFill/>
                    </a:ln>
                  </pic:spPr>
                </pic:pic>
              </a:graphicData>
            </a:graphic>
          </wp:inline>
        </w:drawing>
      </w:r>
    </w:p>
    <w:p w14:paraId="7CE0ABB7" w14:textId="77777777" w:rsidR="00872803" w:rsidRDefault="00872803" w:rsidP="00872803">
      <w:pPr>
        <w:pStyle w:val="Contention2"/>
      </w:pPr>
      <w:bookmarkStart w:id="55" w:name="_Toc426551522"/>
      <w:bookmarkStart w:id="56" w:name="_Toc305242373"/>
      <w:r>
        <w:t>Link: Status Quo structure limits Immigration Judges from giving too many asylum visas</w:t>
      </w:r>
      <w:bookmarkEnd w:id="55"/>
      <w:bookmarkEnd w:id="56"/>
    </w:p>
    <w:p w14:paraId="52287760" w14:textId="77777777" w:rsidR="00872803" w:rsidRPr="00223439" w:rsidRDefault="00872803" w:rsidP="00872803">
      <w:pPr>
        <w:pStyle w:val="Citation3"/>
      </w:pPr>
      <w:r w:rsidRPr="00223439">
        <w:rPr>
          <w:u w:val="single"/>
        </w:rPr>
        <w:t>Leonard Birdson</w:t>
      </w:r>
      <w:r>
        <w:rPr>
          <w:u w:val="single"/>
        </w:rPr>
        <w:t>g</w:t>
      </w:r>
      <w:r w:rsidRPr="00223439">
        <w:rPr>
          <w:u w:val="single"/>
        </w:rPr>
        <w:t xml:space="preserve"> 2013</w:t>
      </w:r>
      <w:r w:rsidRPr="00223439">
        <w:t xml:space="preserve"> (J.D. from Harvard Law School; Professor of Law at Barry University School of Law in Orlando, Florida) BARRY LAW REVIEW </w:t>
      </w:r>
      <w:proofErr w:type="spellStart"/>
      <w:r w:rsidRPr="00223439">
        <w:t>Vol</w:t>
      </w:r>
      <w:proofErr w:type="spellEnd"/>
      <w:r w:rsidRPr="00223439">
        <w:t xml:space="preserve"> 19 “Reforming the Immigration Courts of the United States: Why is There No Will to Make It an Article I Court?”  </w:t>
      </w:r>
      <w:hyperlink r:id="rId35" w:history="1">
        <w:r w:rsidRPr="0092046C">
          <w:rPr>
            <w:rStyle w:val="Hyperlink"/>
          </w:rPr>
          <w:t>http://papers.ssrn.com/sol3/papers.cfm?abstract_id=2513611</w:t>
        </w:r>
      </w:hyperlink>
      <w:r>
        <w:t xml:space="preserve"> </w:t>
      </w:r>
    </w:p>
    <w:p w14:paraId="75788D4A" w14:textId="77777777" w:rsidR="00872803" w:rsidRDefault="00872803" w:rsidP="00872803">
      <w:pPr>
        <w:pStyle w:val="Evidence"/>
      </w:pPr>
      <w:r>
        <w:rPr>
          <w:noProof/>
          <w:lang w:eastAsia="en-US"/>
        </w:rPr>
        <w:drawing>
          <wp:inline distT="0" distB="0" distL="0" distR="0" wp14:anchorId="333D9C7C" wp14:editId="5DA903BB">
            <wp:extent cx="4981575" cy="114959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993429" cy="1152330"/>
                    </a:xfrm>
                    <a:prstGeom prst="rect">
                      <a:avLst/>
                    </a:prstGeom>
                    <a:noFill/>
                    <a:ln>
                      <a:noFill/>
                    </a:ln>
                  </pic:spPr>
                </pic:pic>
              </a:graphicData>
            </a:graphic>
          </wp:inline>
        </w:drawing>
      </w:r>
    </w:p>
    <w:p w14:paraId="2CD153E8" w14:textId="77777777" w:rsidR="00872803" w:rsidRDefault="00872803" w:rsidP="00872803">
      <w:pPr>
        <w:pStyle w:val="Contention2"/>
      </w:pPr>
      <w:bookmarkStart w:id="57" w:name="_Toc426551523"/>
      <w:bookmarkStart w:id="58" w:name="_Toc305242374"/>
      <w:r>
        <w:lastRenderedPageBreak/>
        <w:t xml:space="preserve">Impact:  Excessive acceptance of refugees hurts our nation and the truly needy in the </w:t>
      </w:r>
      <w:proofErr w:type="gramStart"/>
      <w:r>
        <w:t>long-run</w:t>
      </w:r>
      <w:bookmarkEnd w:id="57"/>
      <w:bookmarkEnd w:id="58"/>
      <w:proofErr w:type="gramEnd"/>
    </w:p>
    <w:p w14:paraId="758CC737" w14:textId="77777777" w:rsidR="00872803" w:rsidRPr="00F26752" w:rsidRDefault="00872803" w:rsidP="00872803">
      <w:pPr>
        <w:pStyle w:val="Citation3"/>
      </w:pPr>
      <w:r w:rsidRPr="00F26752">
        <w:rPr>
          <w:u w:val="single"/>
        </w:rPr>
        <w:t>Jack Martin 2010.</w:t>
      </w:r>
      <w:r w:rsidRPr="00F26752">
        <w:t xml:space="preserve">  (</w:t>
      </w:r>
      <w:proofErr w:type="gramStart"/>
      <w:r w:rsidRPr="00F26752">
        <w:t>retired</w:t>
      </w:r>
      <w:proofErr w:type="gramEnd"/>
      <w:r w:rsidRPr="00F26752">
        <w:t xml:space="preserve"> U.S. diplomat with consular experience. He has testified before the U.S. Congress, U.S. Civil Rights Commission, and U.S. Commission on Immigration Reform; Director of Special Projects at Federation for American Immigration </w:t>
      </w:r>
      <w:proofErr w:type="gramStart"/>
      <w:r w:rsidRPr="00F26752">
        <w:t>Reform ,</w:t>
      </w:r>
      <w:proofErr w:type="gramEnd"/>
      <w:r w:rsidRPr="00F26752">
        <w:t xml:space="preserve"> </w:t>
      </w:r>
      <w:r w:rsidRPr="008C2FE5">
        <w:t> </w:t>
      </w:r>
      <w:r w:rsidRPr="00F26752">
        <w:t xml:space="preserve">a national, nonprofit, public-interest, membership organization that advocates improved border security and stopping illegal immigration) </w:t>
      </w:r>
      <w:r>
        <w:t xml:space="preserve">“Refugee and Asylum Reform” </w:t>
      </w:r>
      <w:hyperlink r:id="rId37" w:history="1">
        <w:r w:rsidRPr="0092046C">
          <w:rPr>
            <w:rStyle w:val="Hyperlink"/>
          </w:rPr>
          <w:t>http://fair.thinkrootshq.com/docs/RefugeeAsylum_final.pdf</w:t>
        </w:r>
      </w:hyperlink>
      <w:r>
        <w:t xml:space="preserve"> </w:t>
      </w:r>
    </w:p>
    <w:p w14:paraId="34C38450" w14:textId="77777777" w:rsidR="00872803" w:rsidRDefault="00872803" w:rsidP="00872803">
      <w:pPr>
        <w:pStyle w:val="Evidence"/>
        <w:rPr>
          <w:lang w:eastAsia="en-US"/>
        </w:rPr>
      </w:pPr>
      <w:r>
        <w:rPr>
          <w:noProof/>
          <w:lang w:eastAsia="en-US"/>
        </w:rPr>
        <w:drawing>
          <wp:inline distT="0" distB="0" distL="0" distR="0" wp14:anchorId="38011019" wp14:editId="1BD36FE4">
            <wp:extent cx="5772150" cy="133203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775713" cy="1332857"/>
                    </a:xfrm>
                    <a:prstGeom prst="rect">
                      <a:avLst/>
                    </a:prstGeom>
                    <a:noFill/>
                    <a:ln>
                      <a:noFill/>
                    </a:ln>
                  </pic:spPr>
                </pic:pic>
              </a:graphicData>
            </a:graphic>
          </wp:inline>
        </w:drawing>
      </w:r>
    </w:p>
    <w:p w14:paraId="4BB7CA4D" w14:textId="77777777" w:rsidR="00872803" w:rsidRDefault="00872803" w:rsidP="00872803">
      <w:pPr>
        <w:pStyle w:val="Contention1"/>
      </w:pPr>
      <w:bookmarkStart w:id="59" w:name="_Toc426551524"/>
      <w:bookmarkStart w:id="60" w:name="_Toc305242375"/>
      <w:r>
        <w:t>2.  Too Expensive</w:t>
      </w:r>
      <w:bookmarkEnd w:id="59"/>
      <w:bookmarkEnd w:id="60"/>
    </w:p>
    <w:p w14:paraId="64D8D29F" w14:textId="77777777" w:rsidR="00872803" w:rsidRDefault="00872803" w:rsidP="00872803">
      <w:pPr>
        <w:pStyle w:val="Contention2"/>
      </w:pPr>
      <w:bookmarkStart w:id="61" w:name="_Toc426551525"/>
      <w:bookmarkStart w:id="62" w:name="_Toc305242376"/>
      <w:r>
        <w:t xml:space="preserve">Link:  It would take significant resources to move Immigration Courts out of the Justice </w:t>
      </w:r>
      <w:proofErr w:type="spellStart"/>
      <w:r>
        <w:t>Dept</w:t>
      </w:r>
      <w:bookmarkEnd w:id="61"/>
      <w:bookmarkEnd w:id="62"/>
      <w:proofErr w:type="spellEnd"/>
    </w:p>
    <w:p w14:paraId="6D15181E" w14:textId="77777777" w:rsidR="00872803" w:rsidRPr="00830CAF" w:rsidRDefault="00872803" w:rsidP="00872803">
      <w:pPr>
        <w:pStyle w:val="Citation3"/>
      </w:pPr>
      <w:r w:rsidRPr="00830CAF">
        <w:rPr>
          <w:u w:val="single"/>
        </w:rPr>
        <w:t>USA TODAY 2014</w:t>
      </w:r>
      <w:r w:rsidRPr="00830CAF">
        <w:t xml:space="preserve"> (journalist Erin Kelly) 27 Aug 2014 “Immigration judges call for reform“ </w:t>
      </w:r>
      <w:hyperlink r:id="rId39" w:history="1">
        <w:r w:rsidRPr="0092046C">
          <w:rPr>
            <w:rStyle w:val="Hyperlink"/>
          </w:rPr>
          <w:t>http://www.usatoday.com/story/news/politics/2014/08/27/immigration-judges-reform/14704039/</w:t>
        </w:r>
      </w:hyperlink>
      <w:r>
        <w:t xml:space="preserve"> </w:t>
      </w:r>
    </w:p>
    <w:p w14:paraId="5D4B287D" w14:textId="77777777" w:rsidR="00872803" w:rsidRPr="008D53B2" w:rsidRDefault="00872803" w:rsidP="00872803">
      <w:pPr>
        <w:pStyle w:val="Evidence"/>
      </w:pPr>
      <w:r w:rsidRPr="008D53B2">
        <w:t>A spokeswoman for the Justice Department said the department believes the immigration court system should remain within the department.</w:t>
      </w:r>
      <w:r>
        <w:t xml:space="preserve"> </w:t>
      </w:r>
      <w:r w:rsidRPr="008D53B2">
        <w:t>"The type of civil administrative law cases that the immigration court deals with are designed to be handled within the Department of Justice," said Lauren Alder Reid, counsel for legislative and public affairs with the Executive Office for Immigration Review at the Department of Justice. "It would take significant resources to re-create a court system that is outside of the department."</w:t>
      </w:r>
    </w:p>
    <w:p w14:paraId="275D2B56" w14:textId="77777777" w:rsidR="00872803" w:rsidRDefault="00872803" w:rsidP="00872803">
      <w:pPr>
        <w:pStyle w:val="Contention2"/>
      </w:pPr>
      <w:bookmarkStart w:id="63" w:name="_Toc426551526"/>
      <w:bookmarkStart w:id="64" w:name="_Toc305242377"/>
      <w:r>
        <w:t>Impact:  Every increase in the federal deficit hurts the economy</w:t>
      </w:r>
      <w:bookmarkEnd w:id="63"/>
      <w:bookmarkEnd w:id="64"/>
    </w:p>
    <w:p w14:paraId="3C54599C" w14:textId="77777777" w:rsidR="00872803" w:rsidRDefault="00872803" w:rsidP="00872803">
      <w:pPr>
        <w:pStyle w:val="Citation3"/>
      </w:pPr>
      <w:proofErr w:type="spellStart"/>
      <w:proofErr w:type="gramStart"/>
      <w:r>
        <w:rPr>
          <w:u w:val="single"/>
        </w:rPr>
        <w:t>Dr</w:t>
      </w:r>
      <w:proofErr w:type="spellEnd"/>
      <w:r>
        <w:rPr>
          <w:u w:val="single"/>
        </w:rPr>
        <w:t xml:space="preserve"> William Gale and Benjamin Harris 2011</w:t>
      </w:r>
      <w:r>
        <w:t>.</w:t>
      </w:r>
      <w:proofErr w:type="gramEnd"/>
      <w:r>
        <w:t xml:space="preserve">  (Gale - PhD in economics, Stanford Univ.; senior fellow at the Brookings Institution and co-director of the Urban-Brookings Tax Policy Center; former assistant professor in the Department of Economics at UCLA, and a senior economist for the Council of Economic Advisers under President George H.W. Bush</w:t>
      </w:r>
      <w:proofErr w:type="gramStart"/>
      <w:r>
        <w:t>;  Harris</w:t>
      </w:r>
      <w:proofErr w:type="gramEnd"/>
      <w:r>
        <w:t xml:space="preserve"> -   master’s degree in economics from Cornell University and a master’s degree in quantitative methods from Columbia University; senior research associate with the Economics Studies Program at the Brookings Institution)  “A VAT for the United States: Part of the Solution” </w:t>
      </w:r>
      <w:hyperlink r:id="rId40" w:history="1">
        <w:r w:rsidRPr="0092046C">
          <w:rPr>
            <w:rStyle w:val="Hyperlink"/>
            <w:rFonts w:eastAsia="Times New Roman"/>
            <w:iCs/>
            <w:szCs w:val="20"/>
          </w:rPr>
          <w:t>http://www.taxanalysts.com/www/freefiles.nsf/Files/GALE-HARRIS-5.pdf/$file/GALE-HARRIS-5.pdf</w:t>
        </w:r>
      </w:hyperlink>
      <w:r>
        <w:rPr>
          <w:rFonts w:eastAsia="Times New Roman"/>
          <w:iCs/>
          <w:color w:val="000099"/>
          <w:szCs w:val="20"/>
          <w:u w:val="single"/>
        </w:rPr>
        <w:t xml:space="preserve"> </w:t>
      </w:r>
    </w:p>
    <w:p w14:paraId="080CD9DE" w14:textId="19784B62" w:rsidR="00631FAE" w:rsidRPr="00872803" w:rsidRDefault="00872803" w:rsidP="00872803">
      <w:pPr>
        <w:pStyle w:val="Evidence"/>
        <w:rPr>
          <w:i/>
          <w:iCs/>
          <w:color w:val="000099"/>
          <w:u w:val="single"/>
        </w:rPr>
      </w:pPr>
      <w:r>
        <w:rPr>
          <w:rFonts w:eastAsia="Arial"/>
        </w:rPr>
        <w:t xml:space="preserve">But </w:t>
      </w:r>
      <w:r w:rsidRPr="00C22859">
        <w:rPr>
          <w:rFonts w:eastAsia="Arial"/>
          <w:u w:val="single"/>
        </w:rPr>
        <w:t xml:space="preserve">even in the absence of a crisis, sustained deficits have deleterious </w:t>
      </w:r>
      <w:proofErr w:type="gramStart"/>
      <w:r w:rsidRPr="00C22859">
        <w:rPr>
          <w:rFonts w:eastAsia="Arial"/>
          <w:u w:val="single"/>
        </w:rPr>
        <w:t>effects,</w:t>
      </w:r>
      <w:proofErr w:type="gramEnd"/>
      <w:r w:rsidRPr="00C22859">
        <w:rPr>
          <w:rFonts w:eastAsia="Arial"/>
          <w:u w:val="single"/>
        </w:rPr>
        <w:t xml:space="preserve"> as they translate into lower national savings, higher interest rates, and increased indebtedness to foreign investors, all of which serve to reduce future national income</w:t>
      </w:r>
      <w:r>
        <w:rPr>
          <w:rFonts w:eastAsia="Arial"/>
        </w:rPr>
        <w:t xml:space="preserve">. Gale and </w:t>
      </w:r>
      <w:proofErr w:type="spellStart"/>
      <w:r>
        <w:rPr>
          <w:rFonts w:eastAsia="Arial"/>
        </w:rPr>
        <w:t>Orszag</w:t>
      </w:r>
      <w:proofErr w:type="spellEnd"/>
      <w:r>
        <w:rPr>
          <w:rFonts w:eastAsia="Arial"/>
        </w:rPr>
        <w:t xml:space="preserve"> (2004a) estimate that </w:t>
      </w:r>
      <w:r w:rsidRPr="00C22859">
        <w:rPr>
          <w:rFonts w:eastAsia="Arial"/>
          <w:u w:val="single"/>
        </w:rPr>
        <w:t>a 1 percent of GDP increase in the deficit will raise interest rates by 25 to 35 basis points and reduce national saving by 0.5 to 0.8 percentage points of GDP</w:t>
      </w:r>
      <w:r>
        <w:rPr>
          <w:rFonts w:eastAsia="Arial"/>
        </w:rPr>
        <w:t xml:space="preserve">. </w:t>
      </w:r>
      <w:proofErr w:type="spellStart"/>
      <w:r>
        <w:rPr>
          <w:rFonts w:eastAsia="Arial"/>
        </w:rPr>
        <w:t>Engen</w:t>
      </w:r>
      <w:proofErr w:type="spellEnd"/>
      <w:r>
        <w:rPr>
          <w:rFonts w:eastAsia="Arial"/>
        </w:rPr>
        <w:t xml:space="preserve"> and Hubbard (2004) obtain similar results regarding interest rates.</w:t>
      </w:r>
    </w:p>
    <w:sectPr w:rsidR="00631FAE" w:rsidRPr="00872803" w:rsidSect="002B5BD4">
      <w:headerReference w:type="default" r:id="rId41"/>
      <w:footerReference w:type="default" r:id="rId4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2C090B" w14:textId="77777777" w:rsidR="00324C91" w:rsidRDefault="00324C91" w:rsidP="001D5FD6">
      <w:pPr>
        <w:spacing w:after="0" w:line="240" w:lineRule="auto"/>
      </w:pPr>
      <w:r>
        <w:separator/>
      </w:r>
    </w:p>
  </w:endnote>
  <w:endnote w:type="continuationSeparator" w:id="0">
    <w:p w14:paraId="0ED36849" w14:textId="77777777" w:rsidR="00324C91" w:rsidRDefault="00324C91"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JEEEA J+ Goudy">
    <w:altName w:val="Cambria"/>
    <w:panose1 w:val="00000000000000000000"/>
    <w:charset w:val="00"/>
    <w:family w:val="roman"/>
    <w:notTrueType/>
    <w:pitch w:val="default"/>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A0088D" w14:textId="686E2CE6" w:rsidR="00324C91" w:rsidRDefault="00324C91" w:rsidP="001A74DC">
    <w:pPr>
      <w:pStyle w:val="Footer"/>
      <w:tabs>
        <w:tab w:val="clear" w:pos="4320"/>
        <w:tab w:val="clear" w:pos="8640"/>
        <w:tab w:val="center" w:pos="4680"/>
        <w:tab w:val="right" w:pos="9360"/>
      </w:tabs>
    </w:pPr>
    <w:r w:rsidRPr="0018486A">
      <w:rPr>
        <w:sz w:val="18"/>
        <w:szCs w:val="18"/>
      </w:rPr>
      <w:t>201</w:t>
    </w:r>
    <w:r>
      <w:rPr>
        <w:sz w:val="18"/>
        <w:szCs w:val="18"/>
      </w:rPr>
      <w:t>5</w:t>
    </w:r>
    <w:r w:rsidRPr="0018486A">
      <w:rPr>
        <w:sz w:val="18"/>
        <w:szCs w:val="18"/>
      </w:rPr>
      <w:t xml:space="preserve"> ©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EC4DBB">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EC4DBB">
      <w:rPr>
        <w:noProof/>
        <w:sz w:val="24"/>
        <w:szCs w:val="24"/>
      </w:rPr>
      <w:t>9</w:t>
    </w:r>
    <w:r w:rsidRPr="0018486A">
      <w:rPr>
        <w:b w:val="0"/>
        <w:sz w:val="24"/>
        <w:szCs w:val="24"/>
      </w:rPr>
      <w:fldChar w:fldCharType="end"/>
    </w:r>
    <w:r>
      <w:tab/>
    </w:r>
    <w:r w:rsidRPr="0018486A">
      <w:rPr>
        <w:sz w:val="18"/>
        <w:szCs w:val="18"/>
      </w:rPr>
      <w:t xml:space="preserve"> </w:t>
    </w:r>
    <w:r>
      <w:rPr>
        <w:sz w:val="18"/>
        <w:szCs w:val="18"/>
      </w:rPr>
      <w:t>Published 10/1/15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E177BB" w14:textId="77777777" w:rsidR="00324C91" w:rsidRDefault="00324C91" w:rsidP="001D5FD6">
      <w:pPr>
        <w:spacing w:after="0" w:line="240" w:lineRule="auto"/>
      </w:pPr>
      <w:r>
        <w:separator/>
      </w:r>
    </w:p>
  </w:footnote>
  <w:footnote w:type="continuationSeparator" w:id="0">
    <w:p w14:paraId="47F5A1F3" w14:textId="77777777" w:rsidR="00324C91" w:rsidRDefault="00324C91"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AB959B" w14:textId="411C29A6" w:rsidR="00324C91" w:rsidRPr="00F04C23" w:rsidRDefault="00324C91" w:rsidP="00F04C23">
    <w:pPr>
      <w:pStyle w:val="Footer"/>
      <w:tabs>
        <w:tab w:val="clear" w:pos="4320"/>
        <w:tab w:val="clear" w:pos="8640"/>
        <w:tab w:val="center" w:pos="4680"/>
        <w:tab w:val="right" w:pos="9360"/>
      </w:tabs>
      <w:rPr>
        <w:b w:val="0"/>
        <w:smallCaps w:val="0"/>
      </w:rPr>
    </w:pPr>
    <w:r>
      <w:t>Negative Brief: Independent Immigration Courts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4D62449"/>
    <w:multiLevelType w:val="multilevel"/>
    <w:tmpl w:val="6ECA97EC"/>
    <w:styleLink w:val="Numbered"/>
    <w:lvl w:ilvl="0">
      <w:start w:val="1"/>
      <w:numFmt w:val="decimal"/>
      <w:lvlText w:val="%1."/>
      <w:lvlJc w:val="left"/>
      <w:pPr>
        <w:tabs>
          <w:tab w:val="num" w:pos="327"/>
        </w:tabs>
        <w:ind w:left="32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1">
      <w:start w:val="1"/>
      <w:numFmt w:val="decimal"/>
      <w:lvlText w:val="%2."/>
      <w:lvlJc w:val="left"/>
      <w:pPr>
        <w:tabs>
          <w:tab w:val="num" w:pos="687"/>
        </w:tabs>
        <w:ind w:left="68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2">
      <w:start w:val="1"/>
      <w:numFmt w:val="decimal"/>
      <w:lvlText w:val="%3."/>
      <w:lvlJc w:val="left"/>
      <w:pPr>
        <w:tabs>
          <w:tab w:val="num" w:pos="1047"/>
        </w:tabs>
        <w:ind w:left="104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3">
      <w:start w:val="1"/>
      <w:numFmt w:val="decimal"/>
      <w:lvlText w:val="%4."/>
      <w:lvlJc w:val="left"/>
      <w:pPr>
        <w:tabs>
          <w:tab w:val="num" w:pos="1407"/>
        </w:tabs>
        <w:ind w:left="140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4">
      <w:start w:val="1"/>
      <w:numFmt w:val="decimal"/>
      <w:lvlText w:val="%5."/>
      <w:lvlJc w:val="left"/>
      <w:pPr>
        <w:tabs>
          <w:tab w:val="num" w:pos="1767"/>
        </w:tabs>
        <w:ind w:left="176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5">
      <w:start w:val="1"/>
      <w:numFmt w:val="decimal"/>
      <w:lvlText w:val="%6."/>
      <w:lvlJc w:val="left"/>
      <w:pPr>
        <w:tabs>
          <w:tab w:val="num" w:pos="2127"/>
        </w:tabs>
        <w:ind w:left="212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6">
      <w:start w:val="1"/>
      <w:numFmt w:val="decimal"/>
      <w:lvlText w:val="%7."/>
      <w:lvlJc w:val="left"/>
      <w:pPr>
        <w:tabs>
          <w:tab w:val="num" w:pos="2487"/>
        </w:tabs>
        <w:ind w:left="248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7">
      <w:start w:val="1"/>
      <w:numFmt w:val="decimal"/>
      <w:lvlText w:val="%8."/>
      <w:lvlJc w:val="left"/>
      <w:pPr>
        <w:tabs>
          <w:tab w:val="num" w:pos="2847"/>
        </w:tabs>
        <w:ind w:left="284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8">
      <w:start w:val="1"/>
      <w:numFmt w:val="decimal"/>
      <w:lvlText w:val="%9."/>
      <w:lvlJc w:val="left"/>
      <w:pPr>
        <w:tabs>
          <w:tab w:val="num" w:pos="3207"/>
        </w:tabs>
        <w:ind w:left="320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4">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7">
    <w:nsid w:val="34456823"/>
    <w:multiLevelType w:val="multilevel"/>
    <w:tmpl w:val="AAC86F3E"/>
    <w:styleLink w:val="Bullet"/>
    <w:lvl w:ilvl="0">
      <w:numFmt w:val="bullet"/>
      <w:lvlText w:val="•"/>
      <w:lvlJc w:val="left"/>
      <w:pPr>
        <w:tabs>
          <w:tab w:val="num" w:pos="452"/>
        </w:tabs>
        <w:ind w:left="45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1">
      <w:start w:val="1"/>
      <w:numFmt w:val="bullet"/>
      <w:lvlText w:val="•"/>
      <w:lvlJc w:val="left"/>
      <w:pPr>
        <w:tabs>
          <w:tab w:val="num" w:pos="632"/>
        </w:tabs>
        <w:ind w:left="63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2">
      <w:start w:val="1"/>
      <w:numFmt w:val="bullet"/>
      <w:lvlText w:val="•"/>
      <w:lvlJc w:val="left"/>
      <w:pPr>
        <w:tabs>
          <w:tab w:val="num" w:pos="812"/>
        </w:tabs>
        <w:ind w:left="81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3">
      <w:start w:val="1"/>
      <w:numFmt w:val="bullet"/>
      <w:lvlText w:val="•"/>
      <w:lvlJc w:val="left"/>
      <w:pPr>
        <w:tabs>
          <w:tab w:val="num" w:pos="992"/>
        </w:tabs>
        <w:ind w:left="99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4">
      <w:start w:val="1"/>
      <w:numFmt w:val="bullet"/>
      <w:lvlText w:val="•"/>
      <w:lvlJc w:val="left"/>
      <w:pPr>
        <w:tabs>
          <w:tab w:val="num" w:pos="1172"/>
        </w:tabs>
        <w:ind w:left="117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5">
      <w:start w:val="1"/>
      <w:numFmt w:val="bullet"/>
      <w:lvlText w:val="•"/>
      <w:lvlJc w:val="left"/>
      <w:pPr>
        <w:tabs>
          <w:tab w:val="num" w:pos="1352"/>
        </w:tabs>
        <w:ind w:left="135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6">
      <w:start w:val="1"/>
      <w:numFmt w:val="bullet"/>
      <w:lvlText w:val="•"/>
      <w:lvlJc w:val="left"/>
      <w:pPr>
        <w:tabs>
          <w:tab w:val="num" w:pos="1532"/>
        </w:tabs>
        <w:ind w:left="153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7">
      <w:start w:val="1"/>
      <w:numFmt w:val="bullet"/>
      <w:lvlText w:val="•"/>
      <w:lvlJc w:val="left"/>
      <w:pPr>
        <w:tabs>
          <w:tab w:val="num" w:pos="1712"/>
        </w:tabs>
        <w:ind w:left="171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8">
      <w:start w:val="1"/>
      <w:numFmt w:val="bullet"/>
      <w:lvlText w:val="•"/>
      <w:lvlJc w:val="left"/>
      <w:pPr>
        <w:tabs>
          <w:tab w:val="num" w:pos="1892"/>
        </w:tabs>
        <w:ind w:left="189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abstractNum>
  <w:abstractNum w:abstractNumId="18">
    <w:nsid w:val="47E60BE0"/>
    <w:multiLevelType w:val="multilevel"/>
    <w:tmpl w:val="7A6862CE"/>
    <w:lvl w:ilvl="0">
      <w:start w:val="1"/>
      <w:numFmt w:val="decimal"/>
      <w:lvlText w:val="%1."/>
      <w:lvlJc w:val="left"/>
      <w:pPr>
        <w:tabs>
          <w:tab w:val="num" w:pos="327"/>
        </w:tabs>
        <w:ind w:left="32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1">
      <w:start w:val="1"/>
      <w:numFmt w:val="decimal"/>
      <w:lvlText w:val="%2."/>
      <w:lvlJc w:val="left"/>
      <w:pPr>
        <w:tabs>
          <w:tab w:val="num" w:pos="687"/>
        </w:tabs>
        <w:ind w:left="68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2">
      <w:start w:val="1"/>
      <w:numFmt w:val="decimal"/>
      <w:lvlText w:val="%3."/>
      <w:lvlJc w:val="left"/>
      <w:pPr>
        <w:tabs>
          <w:tab w:val="num" w:pos="1047"/>
        </w:tabs>
        <w:ind w:left="104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3">
      <w:start w:val="1"/>
      <w:numFmt w:val="decimal"/>
      <w:lvlText w:val="%4."/>
      <w:lvlJc w:val="left"/>
      <w:pPr>
        <w:tabs>
          <w:tab w:val="num" w:pos="1407"/>
        </w:tabs>
        <w:ind w:left="140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4">
      <w:start w:val="1"/>
      <w:numFmt w:val="decimal"/>
      <w:lvlText w:val="%5."/>
      <w:lvlJc w:val="left"/>
      <w:pPr>
        <w:tabs>
          <w:tab w:val="num" w:pos="1767"/>
        </w:tabs>
        <w:ind w:left="176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5">
      <w:start w:val="1"/>
      <w:numFmt w:val="decimal"/>
      <w:lvlText w:val="%6."/>
      <w:lvlJc w:val="left"/>
      <w:pPr>
        <w:tabs>
          <w:tab w:val="num" w:pos="2127"/>
        </w:tabs>
        <w:ind w:left="212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6">
      <w:start w:val="1"/>
      <w:numFmt w:val="decimal"/>
      <w:lvlText w:val="%7."/>
      <w:lvlJc w:val="left"/>
      <w:pPr>
        <w:tabs>
          <w:tab w:val="num" w:pos="2487"/>
        </w:tabs>
        <w:ind w:left="248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7">
      <w:start w:val="1"/>
      <w:numFmt w:val="decimal"/>
      <w:lvlText w:val="%8."/>
      <w:lvlJc w:val="left"/>
      <w:pPr>
        <w:tabs>
          <w:tab w:val="num" w:pos="2847"/>
        </w:tabs>
        <w:ind w:left="284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8">
      <w:start w:val="1"/>
      <w:numFmt w:val="decimal"/>
      <w:lvlText w:val="%9."/>
      <w:lvlJc w:val="left"/>
      <w:pPr>
        <w:tabs>
          <w:tab w:val="num" w:pos="3207"/>
        </w:tabs>
        <w:ind w:left="320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abstractNum>
  <w:abstractNum w:abstractNumId="19">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1">
    <w:nsid w:val="616C3C24"/>
    <w:multiLevelType w:val="multilevel"/>
    <w:tmpl w:val="F23EC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033E52"/>
    <w:multiLevelType w:val="multilevel"/>
    <w:tmpl w:val="1AC66D1C"/>
    <w:lvl w:ilvl="0">
      <w:start w:val="1"/>
      <w:numFmt w:val="bullet"/>
      <w:lvlText w:val="•"/>
      <w:lvlJc w:val="left"/>
      <w:pPr>
        <w:tabs>
          <w:tab w:val="num" w:pos="452"/>
        </w:tabs>
        <w:ind w:left="45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1">
      <w:start w:val="1"/>
      <w:numFmt w:val="bullet"/>
      <w:lvlText w:val="•"/>
      <w:lvlJc w:val="left"/>
      <w:pPr>
        <w:tabs>
          <w:tab w:val="num" w:pos="632"/>
        </w:tabs>
        <w:ind w:left="63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2">
      <w:start w:val="1"/>
      <w:numFmt w:val="bullet"/>
      <w:lvlText w:val="•"/>
      <w:lvlJc w:val="left"/>
      <w:pPr>
        <w:tabs>
          <w:tab w:val="num" w:pos="812"/>
        </w:tabs>
        <w:ind w:left="81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3">
      <w:start w:val="1"/>
      <w:numFmt w:val="bullet"/>
      <w:lvlText w:val="•"/>
      <w:lvlJc w:val="left"/>
      <w:pPr>
        <w:tabs>
          <w:tab w:val="num" w:pos="992"/>
        </w:tabs>
        <w:ind w:left="99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4">
      <w:start w:val="1"/>
      <w:numFmt w:val="bullet"/>
      <w:lvlText w:val="•"/>
      <w:lvlJc w:val="left"/>
      <w:pPr>
        <w:tabs>
          <w:tab w:val="num" w:pos="1172"/>
        </w:tabs>
        <w:ind w:left="117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5">
      <w:start w:val="1"/>
      <w:numFmt w:val="bullet"/>
      <w:lvlText w:val="•"/>
      <w:lvlJc w:val="left"/>
      <w:pPr>
        <w:tabs>
          <w:tab w:val="num" w:pos="1352"/>
        </w:tabs>
        <w:ind w:left="135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6">
      <w:start w:val="1"/>
      <w:numFmt w:val="bullet"/>
      <w:lvlText w:val="•"/>
      <w:lvlJc w:val="left"/>
      <w:pPr>
        <w:tabs>
          <w:tab w:val="num" w:pos="1532"/>
        </w:tabs>
        <w:ind w:left="153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7">
      <w:start w:val="1"/>
      <w:numFmt w:val="bullet"/>
      <w:lvlText w:val="•"/>
      <w:lvlJc w:val="left"/>
      <w:pPr>
        <w:tabs>
          <w:tab w:val="num" w:pos="1712"/>
        </w:tabs>
        <w:ind w:left="171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8">
      <w:start w:val="1"/>
      <w:numFmt w:val="bullet"/>
      <w:lvlText w:val="•"/>
      <w:lvlJc w:val="left"/>
      <w:pPr>
        <w:tabs>
          <w:tab w:val="num" w:pos="1892"/>
        </w:tabs>
        <w:ind w:left="189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abstractNum>
  <w:abstractNum w:abstractNumId="25">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6">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9"/>
  </w:num>
  <w:num w:numId="2">
    <w:abstractNumId w:val="22"/>
  </w:num>
  <w:num w:numId="3">
    <w:abstractNumId w:val="12"/>
  </w:num>
  <w:num w:numId="4">
    <w:abstractNumId w:val="16"/>
  </w:num>
  <w:num w:numId="5">
    <w:abstractNumId w:val="26"/>
  </w:num>
  <w:num w:numId="6">
    <w:abstractNumId w:val="14"/>
  </w:num>
  <w:num w:numId="7">
    <w:abstractNumId w:val="27"/>
  </w:num>
  <w:num w:numId="8">
    <w:abstractNumId w:val="2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5"/>
  </w:num>
  <w:num w:numId="20">
    <w:abstractNumId w:val="20"/>
  </w:num>
  <w:num w:numId="21">
    <w:abstractNumId w:val="15"/>
  </w:num>
  <w:num w:numId="22">
    <w:abstractNumId w:val="11"/>
  </w:num>
  <w:num w:numId="23">
    <w:abstractNumId w:val="13"/>
  </w:num>
  <w:num w:numId="24">
    <w:abstractNumId w:val="21"/>
  </w:num>
  <w:num w:numId="25">
    <w:abstractNumId w:val="18"/>
  </w:num>
  <w:num w:numId="26">
    <w:abstractNumId w:val="10"/>
  </w:num>
  <w:num w:numId="27">
    <w:abstractNumId w:val="24"/>
  </w:num>
  <w:num w:numId="28">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nce Edward">
    <w15:presenceInfo w15:providerId="Windows Live" w15:userId="6c81b00d78d31e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0699"/>
    <w:rsid w:val="00005181"/>
    <w:rsid w:val="00005A60"/>
    <w:rsid w:val="00023457"/>
    <w:rsid w:val="00031F9C"/>
    <w:rsid w:val="00035EA5"/>
    <w:rsid w:val="0005091A"/>
    <w:rsid w:val="0007056F"/>
    <w:rsid w:val="00072E98"/>
    <w:rsid w:val="0008580D"/>
    <w:rsid w:val="0008674B"/>
    <w:rsid w:val="00093E7D"/>
    <w:rsid w:val="00094B16"/>
    <w:rsid w:val="0009716A"/>
    <w:rsid w:val="000A525E"/>
    <w:rsid w:val="000B0848"/>
    <w:rsid w:val="000B504C"/>
    <w:rsid w:val="000B7B23"/>
    <w:rsid w:val="000C54F8"/>
    <w:rsid w:val="000C69A1"/>
    <w:rsid w:val="000D3779"/>
    <w:rsid w:val="000F546C"/>
    <w:rsid w:val="001046A9"/>
    <w:rsid w:val="00110739"/>
    <w:rsid w:val="00113D47"/>
    <w:rsid w:val="00124EA0"/>
    <w:rsid w:val="001253EC"/>
    <w:rsid w:val="001261D7"/>
    <w:rsid w:val="00130C68"/>
    <w:rsid w:val="001313F9"/>
    <w:rsid w:val="001339D4"/>
    <w:rsid w:val="0013546D"/>
    <w:rsid w:val="0015488C"/>
    <w:rsid w:val="001613F6"/>
    <w:rsid w:val="0018309C"/>
    <w:rsid w:val="00190F49"/>
    <w:rsid w:val="00196952"/>
    <w:rsid w:val="001A4F4B"/>
    <w:rsid w:val="001A74DC"/>
    <w:rsid w:val="001B25B3"/>
    <w:rsid w:val="001C2323"/>
    <w:rsid w:val="001C7F45"/>
    <w:rsid w:val="001D2360"/>
    <w:rsid w:val="001D5FD6"/>
    <w:rsid w:val="001F0ADE"/>
    <w:rsid w:val="00207628"/>
    <w:rsid w:val="002310ED"/>
    <w:rsid w:val="00236F83"/>
    <w:rsid w:val="002443F2"/>
    <w:rsid w:val="00251E63"/>
    <w:rsid w:val="002558C7"/>
    <w:rsid w:val="002640A5"/>
    <w:rsid w:val="00264E3D"/>
    <w:rsid w:val="00285587"/>
    <w:rsid w:val="002A4E4D"/>
    <w:rsid w:val="002B0430"/>
    <w:rsid w:val="002B5BD4"/>
    <w:rsid w:val="002C1829"/>
    <w:rsid w:val="002D1F9C"/>
    <w:rsid w:val="002D220A"/>
    <w:rsid w:val="002D653E"/>
    <w:rsid w:val="002E5857"/>
    <w:rsid w:val="002E5FD6"/>
    <w:rsid w:val="002F0563"/>
    <w:rsid w:val="002F362E"/>
    <w:rsid w:val="00303334"/>
    <w:rsid w:val="00306B79"/>
    <w:rsid w:val="00311727"/>
    <w:rsid w:val="00313DAC"/>
    <w:rsid w:val="00324C91"/>
    <w:rsid w:val="003252AF"/>
    <w:rsid w:val="00334B6B"/>
    <w:rsid w:val="003375CA"/>
    <w:rsid w:val="00347701"/>
    <w:rsid w:val="003520A6"/>
    <w:rsid w:val="00353E53"/>
    <w:rsid w:val="00380948"/>
    <w:rsid w:val="003873E3"/>
    <w:rsid w:val="003902E6"/>
    <w:rsid w:val="00394FA5"/>
    <w:rsid w:val="00396439"/>
    <w:rsid w:val="003A18DC"/>
    <w:rsid w:val="003A5C01"/>
    <w:rsid w:val="003B320E"/>
    <w:rsid w:val="003D4D62"/>
    <w:rsid w:val="003E467B"/>
    <w:rsid w:val="003E478B"/>
    <w:rsid w:val="003E6942"/>
    <w:rsid w:val="003E72E4"/>
    <w:rsid w:val="003F2F42"/>
    <w:rsid w:val="00401833"/>
    <w:rsid w:val="004051DC"/>
    <w:rsid w:val="00411901"/>
    <w:rsid w:val="00421F64"/>
    <w:rsid w:val="004224BB"/>
    <w:rsid w:val="00422C88"/>
    <w:rsid w:val="00425BFA"/>
    <w:rsid w:val="00427026"/>
    <w:rsid w:val="0043564A"/>
    <w:rsid w:val="00447443"/>
    <w:rsid w:val="00454B16"/>
    <w:rsid w:val="0045767E"/>
    <w:rsid w:val="004603AA"/>
    <w:rsid w:val="004639D6"/>
    <w:rsid w:val="00467F01"/>
    <w:rsid w:val="004731D9"/>
    <w:rsid w:val="00477AD4"/>
    <w:rsid w:val="00481154"/>
    <w:rsid w:val="00482440"/>
    <w:rsid w:val="004840CA"/>
    <w:rsid w:val="004918F6"/>
    <w:rsid w:val="0049656E"/>
    <w:rsid w:val="004969CB"/>
    <w:rsid w:val="004A276D"/>
    <w:rsid w:val="004A52D6"/>
    <w:rsid w:val="004B38B3"/>
    <w:rsid w:val="004C63A0"/>
    <w:rsid w:val="004D554A"/>
    <w:rsid w:val="004F011F"/>
    <w:rsid w:val="00501F49"/>
    <w:rsid w:val="00517149"/>
    <w:rsid w:val="00521CE4"/>
    <w:rsid w:val="00524F2E"/>
    <w:rsid w:val="0054189A"/>
    <w:rsid w:val="005427F0"/>
    <w:rsid w:val="005555EB"/>
    <w:rsid w:val="00565C56"/>
    <w:rsid w:val="00586297"/>
    <w:rsid w:val="00586838"/>
    <w:rsid w:val="005912D6"/>
    <w:rsid w:val="005928E2"/>
    <w:rsid w:val="00593922"/>
    <w:rsid w:val="005A01B9"/>
    <w:rsid w:val="005A1879"/>
    <w:rsid w:val="005B462F"/>
    <w:rsid w:val="005B693E"/>
    <w:rsid w:val="005C3BFF"/>
    <w:rsid w:val="005D0AD9"/>
    <w:rsid w:val="005F7D93"/>
    <w:rsid w:val="00600E8B"/>
    <w:rsid w:val="00615D97"/>
    <w:rsid w:val="00616E3B"/>
    <w:rsid w:val="006265B0"/>
    <w:rsid w:val="00631FAE"/>
    <w:rsid w:val="006320D5"/>
    <w:rsid w:val="006359AF"/>
    <w:rsid w:val="00645094"/>
    <w:rsid w:val="006454BC"/>
    <w:rsid w:val="00646838"/>
    <w:rsid w:val="0065240C"/>
    <w:rsid w:val="006540DC"/>
    <w:rsid w:val="006549D2"/>
    <w:rsid w:val="006629BD"/>
    <w:rsid w:val="00672F63"/>
    <w:rsid w:val="006736DD"/>
    <w:rsid w:val="00683A88"/>
    <w:rsid w:val="00684E18"/>
    <w:rsid w:val="0069755F"/>
    <w:rsid w:val="006A2CBF"/>
    <w:rsid w:val="006A5945"/>
    <w:rsid w:val="006A70E6"/>
    <w:rsid w:val="006B3BD9"/>
    <w:rsid w:val="006B5C75"/>
    <w:rsid w:val="006B629D"/>
    <w:rsid w:val="006C457B"/>
    <w:rsid w:val="006C6302"/>
    <w:rsid w:val="006D30C4"/>
    <w:rsid w:val="006D3D2A"/>
    <w:rsid w:val="006D3F93"/>
    <w:rsid w:val="006D492C"/>
    <w:rsid w:val="006E01B4"/>
    <w:rsid w:val="006E03C9"/>
    <w:rsid w:val="006E09E6"/>
    <w:rsid w:val="006E7E4B"/>
    <w:rsid w:val="006F0A91"/>
    <w:rsid w:val="006F3412"/>
    <w:rsid w:val="00700114"/>
    <w:rsid w:val="00703607"/>
    <w:rsid w:val="00704571"/>
    <w:rsid w:val="0071203C"/>
    <w:rsid w:val="00713B0C"/>
    <w:rsid w:val="00720189"/>
    <w:rsid w:val="00723B68"/>
    <w:rsid w:val="0072413B"/>
    <w:rsid w:val="007254F4"/>
    <w:rsid w:val="00730059"/>
    <w:rsid w:val="00731A7B"/>
    <w:rsid w:val="00732989"/>
    <w:rsid w:val="0073488F"/>
    <w:rsid w:val="00737320"/>
    <w:rsid w:val="00744B8F"/>
    <w:rsid w:val="0075587A"/>
    <w:rsid w:val="00756E9F"/>
    <w:rsid w:val="007810C0"/>
    <w:rsid w:val="007863FC"/>
    <w:rsid w:val="00794E5A"/>
    <w:rsid w:val="007A45A1"/>
    <w:rsid w:val="007A51A8"/>
    <w:rsid w:val="007B39AF"/>
    <w:rsid w:val="007B4BA3"/>
    <w:rsid w:val="007C548E"/>
    <w:rsid w:val="007C70E0"/>
    <w:rsid w:val="007D2883"/>
    <w:rsid w:val="007D43E7"/>
    <w:rsid w:val="007F229D"/>
    <w:rsid w:val="00801E3C"/>
    <w:rsid w:val="00830CAF"/>
    <w:rsid w:val="00831370"/>
    <w:rsid w:val="00837E62"/>
    <w:rsid w:val="00844A8B"/>
    <w:rsid w:val="00847706"/>
    <w:rsid w:val="00855B27"/>
    <w:rsid w:val="00862483"/>
    <w:rsid w:val="008640FF"/>
    <w:rsid w:val="008657E3"/>
    <w:rsid w:val="00867102"/>
    <w:rsid w:val="00872803"/>
    <w:rsid w:val="00874518"/>
    <w:rsid w:val="0088499C"/>
    <w:rsid w:val="00895B3E"/>
    <w:rsid w:val="008A3CDA"/>
    <w:rsid w:val="008A7E94"/>
    <w:rsid w:val="008B09BE"/>
    <w:rsid w:val="008B0EB0"/>
    <w:rsid w:val="008B1861"/>
    <w:rsid w:val="008C5CFF"/>
    <w:rsid w:val="008D7A8A"/>
    <w:rsid w:val="008E5E01"/>
    <w:rsid w:val="008E690D"/>
    <w:rsid w:val="008F2444"/>
    <w:rsid w:val="008F280A"/>
    <w:rsid w:val="00910607"/>
    <w:rsid w:val="00910B4E"/>
    <w:rsid w:val="0092592E"/>
    <w:rsid w:val="0093037B"/>
    <w:rsid w:val="00932C8D"/>
    <w:rsid w:val="00934196"/>
    <w:rsid w:val="009446C4"/>
    <w:rsid w:val="00946BA9"/>
    <w:rsid w:val="00950F5B"/>
    <w:rsid w:val="009541D9"/>
    <w:rsid w:val="00956E0D"/>
    <w:rsid w:val="0096105E"/>
    <w:rsid w:val="009613D9"/>
    <w:rsid w:val="00963328"/>
    <w:rsid w:val="0096561C"/>
    <w:rsid w:val="009747B5"/>
    <w:rsid w:val="00975D70"/>
    <w:rsid w:val="00993E9B"/>
    <w:rsid w:val="009A2CF2"/>
    <w:rsid w:val="009A4490"/>
    <w:rsid w:val="009C23FF"/>
    <w:rsid w:val="009C3106"/>
    <w:rsid w:val="009D03AF"/>
    <w:rsid w:val="009D288B"/>
    <w:rsid w:val="009E4098"/>
    <w:rsid w:val="009E4D46"/>
    <w:rsid w:val="009F06D9"/>
    <w:rsid w:val="009F0C74"/>
    <w:rsid w:val="00A00679"/>
    <w:rsid w:val="00A23BE9"/>
    <w:rsid w:val="00A25462"/>
    <w:rsid w:val="00A25F46"/>
    <w:rsid w:val="00A31F34"/>
    <w:rsid w:val="00A37EB6"/>
    <w:rsid w:val="00A50852"/>
    <w:rsid w:val="00A53707"/>
    <w:rsid w:val="00A645F2"/>
    <w:rsid w:val="00A67533"/>
    <w:rsid w:val="00A6757D"/>
    <w:rsid w:val="00A679ED"/>
    <w:rsid w:val="00A67D19"/>
    <w:rsid w:val="00A75E4E"/>
    <w:rsid w:val="00A8093F"/>
    <w:rsid w:val="00A85151"/>
    <w:rsid w:val="00A86FAE"/>
    <w:rsid w:val="00A961A3"/>
    <w:rsid w:val="00AA06CB"/>
    <w:rsid w:val="00AA3CD8"/>
    <w:rsid w:val="00AB133F"/>
    <w:rsid w:val="00AB1BF2"/>
    <w:rsid w:val="00AB1D4D"/>
    <w:rsid w:val="00AB3973"/>
    <w:rsid w:val="00AC077F"/>
    <w:rsid w:val="00AC2340"/>
    <w:rsid w:val="00AC353A"/>
    <w:rsid w:val="00AC3C9D"/>
    <w:rsid w:val="00AC6E5A"/>
    <w:rsid w:val="00AD2212"/>
    <w:rsid w:val="00AD3A26"/>
    <w:rsid w:val="00AE1CE7"/>
    <w:rsid w:val="00AF1D3F"/>
    <w:rsid w:val="00B077AE"/>
    <w:rsid w:val="00B15E5D"/>
    <w:rsid w:val="00B16F3B"/>
    <w:rsid w:val="00B216B4"/>
    <w:rsid w:val="00B2468F"/>
    <w:rsid w:val="00B46D7F"/>
    <w:rsid w:val="00B60A0E"/>
    <w:rsid w:val="00B62166"/>
    <w:rsid w:val="00B62D50"/>
    <w:rsid w:val="00B6434A"/>
    <w:rsid w:val="00B64F23"/>
    <w:rsid w:val="00B83537"/>
    <w:rsid w:val="00BB264F"/>
    <w:rsid w:val="00BB4EBE"/>
    <w:rsid w:val="00BC08FD"/>
    <w:rsid w:val="00BC1FD0"/>
    <w:rsid w:val="00BC6B81"/>
    <w:rsid w:val="00BD3952"/>
    <w:rsid w:val="00BD44B8"/>
    <w:rsid w:val="00BD5EC8"/>
    <w:rsid w:val="00BE085C"/>
    <w:rsid w:val="00BE31DE"/>
    <w:rsid w:val="00BE3904"/>
    <w:rsid w:val="00BF5042"/>
    <w:rsid w:val="00C00742"/>
    <w:rsid w:val="00C0437A"/>
    <w:rsid w:val="00C06A3F"/>
    <w:rsid w:val="00C10858"/>
    <w:rsid w:val="00C11EA1"/>
    <w:rsid w:val="00C37750"/>
    <w:rsid w:val="00C411A6"/>
    <w:rsid w:val="00C42CFB"/>
    <w:rsid w:val="00C43F08"/>
    <w:rsid w:val="00C460CF"/>
    <w:rsid w:val="00C5639D"/>
    <w:rsid w:val="00C56940"/>
    <w:rsid w:val="00C60DE3"/>
    <w:rsid w:val="00C72A0E"/>
    <w:rsid w:val="00C77680"/>
    <w:rsid w:val="00C936FD"/>
    <w:rsid w:val="00C972BC"/>
    <w:rsid w:val="00CA24B4"/>
    <w:rsid w:val="00CA3582"/>
    <w:rsid w:val="00CA61A4"/>
    <w:rsid w:val="00CB1171"/>
    <w:rsid w:val="00CB678F"/>
    <w:rsid w:val="00CC5C30"/>
    <w:rsid w:val="00CD2A66"/>
    <w:rsid w:val="00CE3F31"/>
    <w:rsid w:val="00CF4F45"/>
    <w:rsid w:val="00CF5E42"/>
    <w:rsid w:val="00D00676"/>
    <w:rsid w:val="00D12CBA"/>
    <w:rsid w:val="00D23BC1"/>
    <w:rsid w:val="00D34FAA"/>
    <w:rsid w:val="00D37112"/>
    <w:rsid w:val="00D4603A"/>
    <w:rsid w:val="00D47FBB"/>
    <w:rsid w:val="00D52C45"/>
    <w:rsid w:val="00D60456"/>
    <w:rsid w:val="00D61ACA"/>
    <w:rsid w:val="00D72AE2"/>
    <w:rsid w:val="00D730AB"/>
    <w:rsid w:val="00D7561B"/>
    <w:rsid w:val="00D92C6F"/>
    <w:rsid w:val="00D93E69"/>
    <w:rsid w:val="00DB249F"/>
    <w:rsid w:val="00DB3DDA"/>
    <w:rsid w:val="00DB415E"/>
    <w:rsid w:val="00DB5B27"/>
    <w:rsid w:val="00DB6570"/>
    <w:rsid w:val="00DB66BD"/>
    <w:rsid w:val="00DB7B94"/>
    <w:rsid w:val="00DC0670"/>
    <w:rsid w:val="00DC3094"/>
    <w:rsid w:val="00DC46E4"/>
    <w:rsid w:val="00DC701D"/>
    <w:rsid w:val="00DD1974"/>
    <w:rsid w:val="00DD663C"/>
    <w:rsid w:val="00DE4778"/>
    <w:rsid w:val="00DF1281"/>
    <w:rsid w:val="00DF50C7"/>
    <w:rsid w:val="00E0151F"/>
    <w:rsid w:val="00E017EE"/>
    <w:rsid w:val="00E038F4"/>
    <w:rsid w:val="00E05741"/>
    <w:rsid w:val="00E11AFC"/>
    <w:rsid w:val="00E24F85"/>
    <w:rsid w:val="00E32ECC"/>
    <w:rsid w:val="00E351BF"/>
    <w:rsid w:val="00E361A5"/>
    <w:rsid w:val="00E42C4F"/>
    <w:rsid w:val="00E4330C"/>
    <w:rsid w:val="00E51A70"/>
    <w:rsid w:val="00E52C0E"/>
    <w:rsid w:val="00E53468"/>
    <w:rsid w:val="00E6412D"/>
    <w:rsid w:val="00E6481C"/>
    <w:rsid w:val="00E661F9"/>
    <w:rsid w:val="00E93090"/>
    <w:rsid w:val="00E97D35"/>
    <w:rsid w:val="00EA520C"/>
    <w:rsid w:val="00EC21D1"/>
    <w:rsid w:val="00EC226E"/>
    <w:rsid w:val="00EC4DBB"/>
    <w:rsid w:val="00EE01CD"/>
    <w:rsid w:val="00EE3E2F"/>
    <w:rsid w:val="00EF109B"/>
    <w:rsid w:val="00EF597C"/>
    <w:rsid w:val="00F00C0C"/>
    <w:rsid w:val="00F02239"/>
    <w:rsid w:val="00F04C23"/>
    <w:rsid w:val="00F06393"/>
    <w:rsid w:val="00F20C26"/>
    <w:rsid w:val="00F21652"/>
    <w:rsid w:val="00F2448E"/>
    <w:rsid w:val="00F272AD"/>
    <w:rsid w:val="00F323C9"/>
    <w:rsid w:val="00F32431"/>
    <w:rsid w:val="00F43973"/>
    <w:rsid w:val="00F43E2B"/>
    <w:rsid w:val="00F44E6A"/>
    <w:rsid w:val="00F47D00"/>
    <w:rsid w:val="00F55129"/>
    <w:rsid w:val="00F578DE"/>
    <w:rsid w:val="00F622BD"/>
    <w:rsid w:val="00F62473"/>
    <w:rsid w:val="00F63558"/>
    <w:rsid w:val="00F702FA"/>
    <w:rsid w:val="00F7723E"/>
    <w:rsid w:val="00F917DF"/>
    <w:rsid w:val="00F933C4"/>
    <w:rsid w:val="00F941EB"/>
    <w:rsid w:val="00F94B1B"/>
    <w:rsid w:val="00F9559E"/>
    <w:rsid w:val="00FA206A"/>
    <w:rsid w:val="00FA41B5"/>
    <w:rsid w:val="00FA4DA4"/>
    <w:rsid w:val="00FA60FD"/>
    <w:rsid w:val="00FB0D2B"/>
    <w:rsid w:val="00FB1F74"/>
    <w:rsid w:val="00FC6B5A"/>
    <w:rsid w:val="00FC74DB"/>
    <w:rsid w:val="00FD47AA"/>
    <w:rsid w:val="00FE3C89"/>
    <w:rsid w:val="00FE4358"/>
    <w:rsid w:val="00FE45F1"/>
    <w:rsid w:val="00FE7AEC"/>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E81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0" w:unhideWhenUsed="0"/>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0" w:unhideWhenUsed="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DD1974"/>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link w:val="Heading2Char"/>
    <w:rsid w:val="00862483"/>
    <w:pPr>
      <w:numPr>
        <w:ilvl w:val="1"/>
        <w:numId w:val="7"/>
      </w:numPr>
      <w:spacing w:before="360" w:after="80"/>
      <w:outlineLvl w:val="1"/>
    </w:pPr>
    <w:rPr>
      <w:b/>
      <w:sz w:val="28"/>
    </w:rPr>
  </w:style>
  <w:style w:type="paragraph" w:styleId="Heading3">
    <w:name w:val="heading 3"/>
    <w:basedOn w:val="Normal1"/>
    <w:next w:val="Normal1"/>
    <w:link w:val="Heading3Char"/>
    <w:rsid w:val="00862483"/>
    <w:pPr>
      <w:numPr>
        <w:ilvl w:val="2"/>
        <w:numId w:val="7"/>
      </w:numPr>
      <w:spacing w:before="280" w:after="80"/>
      <w:outlineLvl w:val="2"/>
    </w:pPr>
    <w:rPr>
      <w:b/>
      <w:color w:val="666666"/>
      <w:sz w:val="24"/>
    </w:rPr>
  </w:style>
  <w:style w:type="paragraph" w:styleId="Heading4">
    <w:name w:val="heading 4"/>
    <w:basedOn w:val="Normal1"/>
    <w:next w:val="Normal1"/>
    <w:link w:val="Heading4Char"/>
    <w:rsid w:val="00862483"/>
    <w:pPr>
      <w:numPr>
        <w:ilvl w:val="3"/>
        <w:numId w:val="7"/>
      </w:numPr>
      <w:spacing w:before="240" w:after="40"/>
      <w:outlineLvl w:val="3"/>
    </w:pPr>
    <w:rPr>
      <w:i/>
      <w:color w:val="666666"/>
    </w:rPr>
  </w:style>
  <w:style w:type="paragraph" w:styleId="Heading5">
    <w:name w:val="heading 5"/>
    <w:basedOn w:val="Normal1"/>
    <w:next w:val="Normal1"/>
    <w:link w:val="Heading5Char"/>
    <w:rsid w:val="00862483"/>
    <w:pPr>
      <w:numPr>
        <w:ilvl w:val="4"/>
        <w:numId w:val="7"/>
      </w:numPr>
      <w:spacing w:before="220" w:after="40"/>
      <w:outlineLvl w:val="4"/>
    </w:pPr>
    <w:rPr>
      <w:b/>
      <w:color w:val="666666"/>
      <w:sz w:val="20"/>
    </w:rPr>
  </w:style>
  <w:style w:type="paragraph" w:styleId="Heading6">
    <w:name w:val="heading 6"/>
    <w:basedOn w:val="Normal1"/>
    <w:next w:val="Normal1"/>
    <w:link w:val="Heading6Char"/>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link w:val="SubtitleChar"/>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uiPriority w:val="99"/>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uiPriority w:val="99"/>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link w:val="ContentionChar"/>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qFormat/>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hadow/>
      <w:spacing w:val="20"/>
      <w:sz w:val="24"/>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C43F08"/>
  </w:style>
  <w:style w:type="character" w:customStyle="1" w:styleId="l7">
    <w:name w:val="l7"/>
    <w:basedOn w:val="DefaultParagraphFont"/>
    <w:rsid w:val="00C43F08"/>
  </w:style>
  <w:style w:type="character" w:customStyle="1" w:styleId="l12">
    <w:name w:val="l12"/>
    <w:basedOn w:val="DefaultParagraphFont"/>
    <w:rsid w:val="00C43F08"/>
  </w:style>
  <w:style w:type="character" w:customStyle="1" w:styleId="l6">
    <w:name w:val="l6"/>
    <w:basedOn w:val="DefaultParagraphFont"/>
    <w:rsid w:val="00C43F08"/>
  </w:style>
  <w:style w:type="character" w:customStyle="1" w:styleId="l11">
    <w:name w:val="l11"/>
    <w:basedOn w:val="DefaultParagraphFont"/>
    <w:rsid w:val="00B15E5D"/>
  </w:style>
  <w:style w:type="character" w:customStyle="1" w:styleId="l9">
    <w:name w:val="l9"/>
    <w:basedOn w:val="DefaultParagraphFont"/>
    <w:rsid w:val="00B15E5D"/>
  </w:style>
  <w:style w:type="character" w:customStyle="1" w:styleId="l8">
    <w:name w:val="l8"/>
    <w:basedOn w:val="DefaultParagraphFont"/>
    <w:rsid w:val="00AB1BF2"/>
  </w:style>
  <w:style w:type="character" w:customStyle="1" w:styleId="l">
    <w:name w:val="l"/>
    <w:basedOn w:val="DefaultParagraphFont"/>
    <w:rsid w:val="002E5857"/>
  </w:style>
  <w:style w:type="character" w:customStyle="1" w:styleId="articletitle">
    <w:name w:val="articletitle"/>
    <w:basedOn w:val="DefaultParagraphFont"/>
    <w:rsid w:val="00482440"/>
  </w:style>
  <w:style w:type="paragraph" w:customStyle="1" w:styleId="zn-bodyparagraph">
    <w:name w:val="zn-body__paragraph"/>
    <w:basedOn w:val="Normal"/>
    <w:rsid w:val="00F578DE"/>
    <w:pPr>
      <w:spacing w:before="100" w:beforeAutospacing="1" w:after="100" w:afterAutospacing="1" w:line="240" w:lineRule="auto"/>
    </w:pPr>
    <w:rPr>
      <w:rFonts w:ascii="Times New Roman" w:eastAsia="Times New Roman" w:hAnsi="Times New Roman"/>
      <w:sz w:val="24"/>
      <w:szCs w:val="24"/>
    </w:rPr>
  </w:style>
  <w:style w:type="character" w:customStyle="1" w:styleId="EvidenceChar">
    <w:name w:val="Evidence Char"/>
    <w:basedOn w:val="DefaultParagraphFont"/>
    <w:link w:val="Evidence"/>
    <w:locked/>
    <w:rsid w:val="00B216B4"/>
    <w:rPr>
      <w:rFonts w:ascii="Times New Roman" w:eastAsia="Times New Roman" w:hAnsi="Times New Roman"/>
      <w:bCs/>
      <w:color w:val="000000"/>
      <w:lang w:eastAsia="fr-FR"/>
    </w:rPr>
  </w:style>
  <w:style w:type="character" w:customStyle="1" w:styleId="CitationChar">
    <w:name w:val="Citation Char"/>
    <w:basedOn w:val="DefaultParagraphFont"/>
    <w:locked/>
    <w:rsid w:val="00B216B4"/>
    <w:rPr>
      <w:i/>
      <w:iCs/>
      <w:color w:val="000000"/>
      <w:lang w:val="en-US"/>
    </w:rPr>
  </w:style>
  <w:style w:type="character" w:customStyle="1" w:styleId="ContentionChar">
    <w:name w:val="Contention Char"/>
    <w:basedOn w:val="CitationChar"/>
    <w:link w:val="Contention"/>
    <w:locked/>
    <w:rsid w:val="00B216B4"/>
    <w:rPr>
      <w:rFonts w:ascii="Times New Roman" w:eastAsia="Times New Roman" w:hAnsi="Times New Roman"/>
      <w:b/>
      <w:bCs/>
      <w:i w:val="0"/>
      <w:iCs w:val="0"/>
      <w:color w:val="000000"/>
      <w:lang w:val="en-US" w:eastAsia="fr-FR"/>
    </w:rPr>
  </w:style>
  <w:style w:type="character" w:customStyle="1" w:styleId="headertext">
    <w:name w:val="headertext"/>
    <w:basedOn w:val="DefaultParagraphFont"/>
    <w:rsid w:val="00B216B4"/>
  </w:style>
  <w:style w:type="paragraph" w:customStyle="1" w:styleId="floatimgcaption">
    <w:name w:val="float_img_caption"/>
    <w:basedOn w:val="Normal"/>
    <w:rsid w:val="00646838"/>
    <w:pPr>
      <w:spacing w:before="100" w:beforeAutospacing="1" w:after="100" w:afterAutospacing="1" w:line="240" w:lineRule="auto"/>
    </w:pPr>
    <w:rPr>
      <w:rFonts w:ascii="Times New Roman" w:eastAsia="Times New Roman" w:hAnsi="Times New Roman"/>
      <w:sz w:val="24"/>
      <w:szCs w:val="24"/>
    </w:rPr>
  </w:style>
  <w:style w:type="paragraph" w:customStyle="1" w:styleId="Default">
    <w:name w:val="Default"/>
    <w:rsid w:val="00F00C0C"/>
    <w:pPr>
      <w:autoSpaceDE w:val="0"/>
      <w:autoSpaceDN w:val="0"/>
      <w:adjustRightInd w:val="0"/>
    </w:pPr>
    <w:rPr>
      <w:rFonts w:ascii="JEEEA J+ Goudy" w:hAnsi="JEEEA J+ Goudy" w:cs="JEEEA J+ Goudy"/>
      <w:color w:val="000000"/>
      <w:sz w:val="24"/>
      <w:szCs w:val="24"/>
    </w:rPr>
  </w:style>
  <w:style w:type="character" w:styleId="HTMLCite">
    <w:name w:val="HTML Cite"/>
    <w:basedOn w:val="DefaultParagraphFont"/>
    <w:uiPriority w:val="99"/>
    <w:semiHidden/>
    <w:unhideWhenUsed/>
    <w:rsid w:val="000A525E"/>
    <w:rPr>
      <w:i/>
      <w:iCs/>
    </w:rPr>
  </w:style>
  <w:style w:type="paragraph" w:styleId="HTMLPreformatted">
    <w:name w:val="HTML Preformatted"/>
    <w:basedOn w:val="Normal"/>
    <w:link w:val="HTMLPreformattedChar"/>
    <w:uiPriority w:val="99"/>
    <w:unhideWhenUsed/>
    <w:rsid w:val="00C563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5639D"/>
    <w:rPr>
      <w:rFonts w:ascii="Courier New" w:eastAsia="Times New Roman" w:hAnsi="Courier New" w:cs="Courier New"/>
    </w:rPr>
  </w:style>
  <w:style w:type="paragraph" w:customStyle="1" w:styleId="article-txt">
    <w:name w:val="article-txt"/>
    <w:basedOn w:val="Normal"/>
    <w:rsid w:val="00684E18"/>
    <w:pPr>
      <w:spacing w:before="100" w:beforeAutospacing="1" w:after="100" w:afterAutospacing="1" w:line="240" w:lineRule="auto"/>
    </w:pPr>
    <w:rPr>
      <w:rFonts w:ascii="Times New Roman" w:eastAsia="Times New Roman" w:hAnsi="Times New Roman"/>
      <w:sz w:val="24"/>
      <w:szCs w:val="24"/>
    </w:rPr>
  </w:style>
  <w:style w:type="character" w:customStyle="1" w:styleId="Heading2Char">
    <w:name w:val="Heading 2 Char"/>
    <w:basedOn w:val="DefaultParagraphFont"/>
    <w:link w:val="Heading2"/>
    <w:rsid w:val="007A51A8"/>
    <w:rPr>
      <w:rFonts w:ascii="Arial" w:eastAsia="Arial" w:hAnsi="Arial" w:cs="Arial"/>
      <w:b/>
      <w:color w:val="000000"/>
      <w:sz w:val="28"/>
      <w:szCs w:val="22"/>
    </w:rPr>
  </w:style>
  <w:style w:type="character" w:customStyle="1" w:styleId="Heading3Char">
    <w:name w:val="Heading 3 Char"/>
    <w:basedOn w:val="DefaultParagraphFont"/>
    <w:link w:val="Heading3"/>
    <w:rsid w:val="007A51A8"/>
    <w:rPr>
      <w:rFonts w:ascii="Arial" w:eastAsia="Arial" w:hAnsi="Arial" w:cs="Arial"/>
      <w:b/>
      <w:color w:val="666666"/>
      <w:sz w:val="24"/>
      <w:szCs w:val="22"/>
    </w:rPr>
  </w:style>
  <w:style w:type="character" w:customStyle="1" w:styleId="Heading4Char">
    <w:name w:val="Heading 4 Char"/>
    <w:basedOn w:val="DefaultParagraphFont"/>
    <w:link w:val="Heading4"/>
    <w:rsid w:val="007A51A8"/>
    <w:rPr>
      <w:rFonts w:ascii="Arial" w:eastAsia="Arial" w:hAnsi="Arial" w:cs="Arial"/>
      <w:i/>
      <w:color w:val="666666"/>
      <w:sz w:val="22"/>
      <w:szCs w:val="22"/>
    </w:rPr>
  </w:style>
  <w:style w:type="character" w:customStyle="1" w:styleId="Heading5Char">
    <w:name w:val="Heading 5 Char"/>
    <w:basedOn w:val="DefaultParagraphFont"/>
    <w:link w:val="Heading5"/>
    <w:rsid w:val="007A51A8"/>
    <w:rPr>
      <w:rFonts w:ascii="Arial" w:eastAsia="Arial" w:hAnsi="Arial" w:cs="Arial"/>
      <w:b/>
      <w:color w:val="666666"/>
      <w:szCs w:val="22"/>
    </w:rPr>
  </w:style>
  <w:style w:type="character" w:customStyle="1" w:styleId="Heading6Char">
    <w:name w:val="Heading 6 Char"/>
    <w:basedOn w:val="DefaultParagraphFont"/>
    <w:link w:val="Heading6"/>
    <w:rsid w:val="007A51A8"/>
    <w:rPr>
      <w:rFonts w:ascii="Arial" w:eastAsia="Arial" w:hAnsi="Arial" w:cs="Arial"/>
      <w:i/>
      <w:color w:val="666666"/>
      <w:szCs w:val="22"/>
    </w:rPr>
  </w:style>
  <w:style w:type="character" w:customStyle="1" w:styleId="SubtitleChar">
    <w:name w:val="Subtitle Char"/>
    <w:basedOn w:val="DefaultParagraphFont"/>
    <w:link w:val="Subtitle"/>
    <w:rsid w:val="007A51A8"/>
    <w:rPr>
      <w:rFonts w:ascii="Georgia" w:eastAsia="Georgia" w:hAnsi="Georgia" w:cs="Georgia"/>
      <w:i/>
      <w:color w:val="666666"/>
      <w:sz w:val="48"/>
      <w:szCs w:val="22"/>
    </w:rPr>
  </w:style>
  <w:style w:type="character" w:customStyle="1" w:styleId="Contention2Char">
    <w:name w:val="Contention 2 Char"/>
    <w:basedOn w:val="DefaultParagraphFont"/>
    <w:link w:val="Contention2"/>
    <w:locked/>
    <w:rsid w:val="007A51A8"/>
    <w:rPr>
      <w:rFonts w:ascii="Times New Roman" w:eastAsia="Times New Roman" w:hAnsi="Times New Roman"/>
      <w:b/>
      <w:bCs/>
      <w:color w:val="000000"/>
      <w:lang w:eastAsia="fr-FR"/>
    </w:rPr>
  </w:style>
  <w:style w:type="paragraph" w:customStyle="1" w:styleId="Body">
    <w:name w:val="Body"/>
    <w:rsid w:val="007A51A8"/>
    <w:pPr>
      <w:pBdr>
        <w:top w:val="nil"/>
        <w:left w:val="nil"/>
        <w:bottom w:val="nil"/>
        <w:right w:val="nil"/>
        <w:between w:val="nil"/>
        <w:bar w:val="nil"/>
      </w:pBdr>
      <w:spacing w:after="200" w:line="276" w:lineRule="auto"/>
    </w:pPr>
    <w:rPr>
      <w:rFonts w:eastAsia="Calibri" w:cs="Calibri"/>
      <w:color w:val="000000"/>
      <w:sz w:val="22"/>
      <w:szCs w:val="22"/>
      <w:u w:color="000000"/>
      <w:bdr w:val="nil"/>
    </w:rPr>
  </w:style>
  <w:style w:type="character" w:customStyle="1" w:styleId="Link0">
    <w:name w:val="Link"/>
    <w:rsid w:val="007A51A8"/>
    <w:rPr>
      <w:color w:val="7F7F7F"/>
      <w:u w:val="single" w:color="7F7F7F"/>
    </w:rPr>
  </w:style>
  <w:style w:type="character" w:customStyle="1" w:styleId="Hyperlink0">
    <w:name w:val="Hyperlink.0"/>
    <w:basedOn w:val="Link0"/>
    <w:rsid w:val="007A51A8"/>
    <w:rPr>
      <w:color w:val="000000"/>
      <w:u w:val="none" w:color="7F7F7F"/>
    </w:rPr>
  </w:style>
  <w:style w:type="numbering" w:customStyle="1" w:styleId="Numbered">
    <w:name w:val="Numbered"/>
    <w:rsid w:val="007A51A8"/>
    <w:pPr>
      <w:numPr>
        <w:numId w:val="26"/>
      </w:numPr>
    </w:pPr>
  </w:style>
  <w:style w:type="character" w:customStyle="1" w:styleId="Hyperlink1">
    <w:name w:val="Hyperlink.1"/>
    <w:basedOn w:val="Link0"/>
    <w:rsid w:val="007A51A8"/>
    <w:rPr>
      <w:i/>
      <w:iCs/>
      <w:color w:val="000000"/>
      <w:u w:val="none" w:color="7F7F7F"/>
    </w:rPr>
  </w:style>
  <w:style w:type="numbering" w:customStyle="1" w:styleId="Bullet">
    <w:name w:val="Bullet"/>
    <w:rsid w:val="007A51A8"/>
    <w:pPr>
      <w:numPr>
        <w:numId w:val="28"/>
      </w:numPr>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0" w:unhideWhenUsed="0"/>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0" w:unhideWhenUsed="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DD1974"/>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link w:val="Heading2Char"/>
    <w:rsid w:val="00862483"/>
    <w:pPr>
      <w:numPr>
        <w:ilvl w:val="1"/>
        <w:numId w:val="7"/>
      </w:numPr>
      <w:spacing w:before="360" w:after="80"/>
      <w:outlineLvl w:val="1"/>
    </w:pPr>
    <w:rPr>
      <w:b/>
      <w:sz w:val="28"/>
    </w:rPr>
  </w:style>
  <w:style w:type="paragraph" w:styleId="Heading3">
    <w:name w:val="heading 3"/>
    <w:basedOn w:val="Normal1"/>
    <w:next w:val="Normal1"/>
    <w:link w:val="Heading3Char"/>
    <w:rsid w:val="00862483"/>
    <w:pPr>
      <w:numPr>
        <w:ilvl w:val="2"/>
        <w:numId w:val="7"/>
      </w:numPr>
      <w:spacing w:before="280" w:after="80"/>
      <w:outlineLvl w:val="2"/>
    </w:pPr>
    <w:rPr>
      <w:b/>
      <w:color w:val="666666"/>
      <w:sz w:val="24"/>
    </w:rPr>
  </w:style>
  <w:style w:type="paragraph" w:styleId="Heading4">
    <w:name w:val="heading 4"/>
    <w:basedOn w:val="Normal1"/>
    <w:next w:val="Normal1"/>
    <w:link w:val="Heading4Char"/>
    <w:rsid w:val="00862483"/>
    <w:pPr>
      <w:numPr>
        <w:ilvl w:val="3"/>
        <w:numId w:val="7"/>
      </w:numPr>
      <w:spacing w:before="240" w:after="40"/>
      <w:outlineLvl w:val="3"/>
    </w:pPr>
    <w:rPr>
      <w:i/>
      <w:color w:val="666666"/>
    </w:rPr>
  </w:style>
  <w:style w:type="paragraph" w:styleId="Heading5">
    <w:name w:val="heading 5"/>
    <w:basedOn w:val="Normal1"/>
    <w:next w:val="Normal1"/>
    <w:link w:val="Heading5Char"/>
    <w:rsid w:val="00862483"/>
    <w:pPr>
      <w:numPr>
        <w:ilvl w:val="4"/>
        <w:numId w:val="7"/>
      </w:numPr>
      <w:spacing w:before="220" w:after="40"/>
      <w:outlineLvl w:val="4"/>
    </w:pPr>
    <w:rPr>
      <w:b/>
      <w:color w:val="666666"/>
      <w:sz w:val="20"/>
    </w:rPr>
  </w:style>
  <w:style w:type="paragraph" w:styleId="Heading6">
    <w:name w:val="heading 6"/>
    <w:basedOn w:val="Normal1"/>
    <w:next w:val="Normal1"/>
    <w:link w:val="Heading6Char"/>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link w:val="SubtitleChar"/>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uiPriority w:val="99"/>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uiPriority w:val="99"/>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link w:val="ContentionChar"/>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qFormat/>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hadow/>
      <w:spacing w:val="20"/>
      <w:sz w:val="24"/>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C43F08"/>
  </w:style>
  <w:style w:type="character" w:customStyle="1" w:styleId="l7">
    <w:name w:val="l7"/>
    <w:basedOn w:val="DefaultParagraphFont"/>
    <w:rsid w:val="00C43F08"/>
  </w:style>
  <w:style w:type="character" w:customStyle="1" w:styleId="l12">
    <w:name w:val="l12"/>
    <w:basedOn w:val="DefaultParagraphFont"/>
    <w:rsid w:val="00C43F08"/>
  </w:style>
  <w:style w:type="character" w:customStyle="1" w:styleId="l6">
    <w:name w:val="l6"/>
    <w:basedOn w:val="DefaultParagraphFont"/>
    <w:rsid w:val="00C43F08"/>
  </w:style>
  <w:style w:type="character" w:customStyle="1" w:styleId="l11">
    <w:name w:val="l11"/>
    <w:basedOn w:val="DefaultParagraphFont"/>
    <w:rsid w:val="00B15E5D"/>
  </w:style>
  <w:style w:type="character" w:customStyle="1" w:styleId="l9">
    <w:name w:val="l9"/>
    <w:basedOn w:val="DefaultParagraphFont"/>
    <w:rsid w:val="00B15E5D"/>
  </w:style>
  <w:style w:type="character" w:customStyle="1" w:styleId="l8">
    <w:name w:val="l8"/>
    <w:basedOn w:val="DefaultParagraphFont"/>
    <w:rsid w:val="00AB1BF2"/>
  </w:style>
  <w:style w:type="character" w:customStyle="1" w:styleId="l">
    <w:name w:val="l"/>
    <w:basedOn w:val="DefaultParagraphFont"/>
    <w:rsid w:val="002E5857"/>
  </w:style>
  <w:style w:type="character" w:customStyle="1" w:styleId="articletitle">
    <w:name w:val="articletitle"/>
    <w:basedOn w:val="DefaultParagraphFont"/>
    <w:rsid w:val="00482440"/>
  </w:style>
  <w:style w:type="paragraph" w:customStyle="1" w:styleId="zn-bodyparagraph">
    <w:name w:val="zn-body__paragraph"/>
    <w:basedOn w:val="Normal"/>
    <w:rsid w:val="00F578DE"/>
    <w:pPr>
      <w:spacing w:before="100" w:beforeAutospacing="1" w:after="100" w:afterAutospacing="1" w:line="240" w:lineRule="auto"/>
    </w:pPr>
    <w:rPr>
      <w:rFonts w:ascii="Times New Roman" w:eastAsia="Times New Roman" w:hAnsi="Times New Roman"/>
      <w:sz w:val="24"/>
      <w:szCs w:val="24"/>
    </w:rPr>
  </w:style>
  <w:style w:type="character" w:customStyle="1" w:styleId="EvidenceChar">
    <w:name w:val="Evidence Char"/>
    <w:basedOn w:val="DefaultParagraphFont"/>
    <w:link w:val="Evidence"/>
    <w:locked/>
    <w:rsid w:val="00B216B4"/>
    <w:rPr>
      <w:rFonts w:ascii="Times New Roman" w:eastAsia="Times New Roman" w:hAnsi="Times New Roman"/>
      <w:bCs/>
      <w:color w:val="000000"/>
      <w:lang w:eastAsia="fr-FR"/>
    </w:rPr>
  </w:style>
  <w:style w:type="character" w:customStyle="1" w:styleId="CitationChar">
    <w:name w:val="Citation Char"/>
    <w:basedOn w:val="DefaultParagraphFont"/>
    <w:locked/>
    <w:rsid w:val="00B216B4"/>
    <w:rPr>
      <w:i/>
      <w:iCs/>
      <w:color w:val="000000"/>
      <w:lang w:val="en-US"/>
    </w:rPr>
  </w:style>
  <w:style w:type="character" w:customStyle="1" w:styleId="ContentionChar">
    <w:name w:val="Contention Char"/>
    <w:basedOn w:val="CitationChar"/>
    <w:link w:val="Contention"/>
    <w:locked/>
    <w:rsid w:val="00B216B4"/>
    <w:rPr>
      <w:rFonts w:ascii="Times New Roman" w:eastAsia="Times New Roman" w:hAnsi="Times New Roman"/>
      <w:b/>
      <w:bCs/>
      <w:i w:val="0"/>
      <w:iCs w:val="0"/>
      <w:color w:val="000000"/>
      <w:lang w:val="en-US" w:eastAsia="fr-FR"/>
    </w:rPr>
  </w:style>
  <w:style w:type="character" w:customStyle="1" w:styleId="headertext">
    <w:name w:val="headertext"/>
    <w:basedOn w:val="DefaultParagraphFont"/>
    <w:rsid w:val="00B216B4"/>
  </w:style>
  <w:style w:type="paragraph" w:customStyle="1" w:styleId="floatimgcaption">
    <w:name w:val="float_img_caption"/>
    <w:basedOn w:val="Normal"/>
    <w:rsid w:val="00646838"/>
    <w:pPr>
      <w:spacing w:before="100" w:beforeAutospacing="1" w:after="100" w:afterAutospacing="1" w:line="240" w:lineRule="auto"/>
    </w:pPr>
    <w:rPr>
      <w:rFonts w:ascii="Times New Roman" w:eastAsia="Times New Roman" w:hAnsi="Times New Roman"/>
      <w:sz w:val="24"/>
      <w:szCs w:val="24"/>
    </w:rPr>
  </w:style>
  <w:style w:type="paragraph" w:customStyle="1" w:styleId="Default">
    <w:name w:val="Default"/>
    <w:rsid w:val="00F00C0C"/>
    <w:pPr>
      <w:autoSpaceDE w:val="0"/>
      <w:autoSpaceDN w:val="0"/>
      <w:adjustRightInd w:val="0"/>
    </w:pPr>
    <w:rPr>
      <w:rFonts w:ascii="JEEEA J+ Goudy" w:hAnsi="JEEEA J+ Goudy" w:cs="JEEEA J+ Goudy"/>
      <w:color w:val="000000"/>
      <w:sz w:val="24"/>
      <w:szCs w:val="24"/>
    </w:rPr>
  </w:style>
  <w:style w:type="character" w:styleId="HTMLCite">
    <w:name w:val="HTML Cite"/>
    <w:basedOn w:val="DefaultParagraphFont"/>
    <w:uiPriority w:val="99"/>
    <w:semiHidden/>
    <w:unhideWhenUsed/>
    <w:rsid w:val="000A525E"/>
    <w:rPr>
      <w:i/>
      <w:iCs/>
    </w:rPr>
  </w:style>
  <w:style w:type="paragraph" w:styleId="HTMLPreformatted">
    <w:name w:val="HTML Preformatted"/>
    <w:basedOn w:val="Normal"/>
    <w:link w:val="HTMLPreformattedChar"/>
    <w:uiPriority w:val="99"/>
    <w:unhideWhenUsed/>
    <w:rsid w:val="00C563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5639D"/>
    <w:rPr>
      <w:rFonts w:ascii="Courier New" w:eastAsia="Times New Roman" w:hAnsi="Courier New" w:cs="Courier New"/>
    </w:rPr>
  </w:style>
  <w:style w:type="paragraph" w:customStyle="1" w:styleId="article-txt">
    <w:name w:val="article-txt"/>
    <w:basedOn w:val="Normal"/>
    <w:rsid w:val="00684E18"/>
    <w:pPr>
      <w:spacing w:before="100" w:beforeAutospacing="1" w:after="100" w:afterAutospacing="1" w:line="240" w:lineRule="auto"/>
    </w:pPr>
    <w:rPr>
      <w:rFonts w:ascii="Times New Roman" w:eastAsia="Times New Roman" w:hAnsi="Times New Roman"/>
      <w:sz w:val="24"/>
      <w:szCs w:val="24"/>
    </w:rPr>
  </w:style>
  <w:style w:type="character" w:customStyle="1" w:styleId="Heading2Char">
    <w:name w:val="Heading 2 Char"/>
    <w:basedOn w:val="DefaultParagraphFont"/>
    <w:link w:val="Heading2"/>
    <w:rsid w:val="007A51A8"/>
    <w:rPr>
      <w:rFonts w:ascii="Arial" w:eastAsia="Arial" w:hAnsi="Arial" w:cs="Arial"/>
      <w:b/>
      <w:color w:val="000000"/>
      <w:sz w:val="28"/>
      <w:szCs w:val="22"/>
    </w:rPr>
  </w:style>
  <w:style w:type="character" w:customStyle="1" w:styleId="Heading3Char">
    <w:name w:val="Heading 3 Char"/>
    <w:basedOn w:val="DefaultParagraphFont"/>
    <w:link w:val="Heading3"/>
    <w:rsid w:val="007A51A8"/>
    <w:rPr>
      <w:rFonts w:ascii="Arial" w:eastAsia="Arial" w:hAnsi="Arial" w:cs="Arial"/>
      <w:b/>
      <w:color w:val="666666"/>
      <w:sz w:val="24"/>
      <w:szCs w:val="22"/>
    </w:rPr>
  </w:style>
  <w:style w:type="character" w:customStyle="1" w:styleId="Heading4Char">
    <w:name w:val="Heading 4 Char"/>
    <w:basedOn w:val="DefaultParagraphFont"/>
    <w:link w:val="Heading4"/>
    <w:rsid w:val="007A51A8"/>
    <w:rPr>
      <w:rFonts w:ascii="Arial" w:eastAsia="Arial" w:hAnsi="Arial" w:cs="Arial"/>
      <w:i/>
      <w:color w:val="666666"/>
      <w:sz w:val="22"/>
      <w:szCs w:val="22"/>
    </w:rPr>
  </w:style>
  <w:style w:type="character" w:customStyle="1" w:styleId="Heading5Char">
    <w:name w:val="Heading 5 Char"/>
    <w:basedOn w:val="DefaultParagraphFont"/>
    <w:link w:val="Heading5"/>
    <w:rsid w:val="007A51A8"/>
    <w:rPr>
      <w:rFonts w:ascii="Arial" w:eastAsia="Arial" w:hAnsi="Arial" w:cs="Arial"/>
      <w:b/>
      <w:color w:val="666666"/>
      <w:szCs w:val="22"/>
    </w:rPr>
  </w:style>
  <w:style w:type="character" w:customStyle="1" w:styleId="Heading6Char">
    <w:name w:val="Heading 6 Char"/>
    <w:basedOn w:val="DefaultParagraphFont"/>
    <w:link w:val="Heading6"/>
    <w:rsid w:val="007A51A8"/>
    <w:rPr>
      <w:rFonts w:ascii="Arial" w:eastAsia="Arial" w:hAnsi="Arial" w:cs="Arial"/>
      <w:i/>
      <w:color w:val="666666"/>
      <w:szCs w:val="22"/>
    </w:rPr>
  </w:style>
  <w:style w:type="character" w:customStyle="1" w:styleId="SubtitleChar">
    <w:name w:val="Subtitle Char"/>
    <w:basedOn w:val="DefaultParagraphFont"/>
    <w:link w:val="Subtitle"/>
    <w:rsid w:val="007A51A8"/>
    <w:rPr>
      <w:rFonts w:ascii="Georgia" w:eastAsia="Georgia" w:hAnsi="Georgia" w:cs="Georgia"/>
      <w:i/>
      <w:color w:val="666666"/>
      <w:sz w:val="48"/>
      <w:szCs w:val="22"/>
    </w:rPr>
  </w:style>
  <w:style w:type="character" w:customStyle="1" w:styleId="Contention2Char">
    <w:name w:val="Contention 2 Char"/>
    <w:basedOn w:val="DefaultParagraphFont"/>
    <w:link w:val="Contention2"/>
    <w:locked/>
    <w:rsid w:val="007A51A8"/>
    <w:rPr>
      <w:rFonts w:ascii="Times New Roman" w:eastAsia="Times New Roman" w:hAnsi="Times New Roman"/>
      <w:b/>
      <w:bCs/>
      <w:color w:val="000000"/>
      <w:lang w:eastAsia="fr-FR"/>
    </w:rPr>
  </w:style>
  <w:style w:type="paragraph" w:customStyle="1" w:styleId="Body">
    <w:name w:val="Body"/>
    <w:rsid w:val="007A51A8"/>
    <w:pPr>
      <w:pBdr>
        <w:top w:val="nil"/>
        <w:left w:val="nil"/>
        <w:bottom w:val="nil"/>
        <w:right w:val="nil"/>
        <w:between w:val="nil"/>
        <w:bar w:val="nil"/>
      </w:pBdr>
      <w:spacing w:after="200" w:line="276" w:lineRule="auto"/>
    </w:pPr>
    <w:rPr>
      <w:rFonts w:eastAsia="Calibri" w:cs="Calibri"/>
      <w:color w:val="000000"/>
      <w:sz w:val="22"/>
      <w:szCs w:val="22"/>
      <w:u w:color="000000"/>
      <w:bdr w:val="nil"/>
    </w:rPr>
  </w:style>
  <w:style w:type="character" w:customStyle="1" w:styleId="Link0">
    <w:name w:val="Link"/>
    <w:rsid w:val="007A51A8"/>
    <w:rPr>
      <w:color w:val="7F7F7F"/>
      <w:u w:val="single" w:color="7F7F7F"/>
    </w:rPr>
  </w:style>
  <w:style w:type="character" w:customStyle="1" w:styleId="Hyperlink0">
    <w:name w:val="Hyperlink.0"/>
    <w:basedOn w:val="Link0"/>
    <w:rsid w:val="007A51A8"/>
    <w:rPr>
      <w:color w:val="000000"/>
      <w:u w:val="none" w:color="7F7F7F"/>
    </w:rPr>
  </w:style>
  <w:style w:type="numbering" w:customStyle="1" w:styleId="Numbered">
    <w:name w:val="Numbered"/>
    <w:rsid w:val="007A51A8"/>
    <w:pPr>
      <w:numPr>
        <w:numId w:val="26"/>
      </w:numPr>
    </w:pPr>
  </w:style>
  <w:style w:type="character" w:customStyle="1" w:styleId="Hyperlink1">
    <w:name w:val="Hyperlink.1"/>
    <w:basedOn w:val="Link0"/>
    <w:rsid w:val="007A51A8"/>
    <w:rPr>
      <w:i/>
      <w:iCs/>
      <w:color w:val="000000"/>
      <w:u w:val="none" w:color="7F7F7F"/>
    </w:rPr>
  </w:style>
  <w:style w:type="numbering" w:customStyle="1" w:styleId="Bullet">
    <w:name w:val="Bullet"/>
    <w:rsid w:val="007A51A8"/>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67158">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59983763">
      <w:bodyDiv w:val="1"/>
      <w:marLeft w:val="0"/>
      <w:marRight w:val="0"/>
      <w:marTop w:val="0"/>
      <w:marBottom w:val="0"/>
      <w:divBdr>
        <w:top w:val="none" w:sz="0" w:space="0" w:color="auto"/>
        <w:left w:val="none" w:sz="0" w:space="0" w:color="auto"/>
        <w:bottom w:val="none" w:sz="0" w:space="0" w:color="auto"/>
        <w:right w:val="none" w:sz="0" w:space="0" w:color="auto"/>
      </w:divBdr>
    </w:div>
    <w:div w:id="68582831">
      <w:bodyDiv w:val="1"/>
      <w:marLeft w:val="0"/>
      <w:marRight w:val="0"/>
      <w:marTop w:val="0"/>
      <w:marBottom w:val="0"/>
      <w:divBdr>
        <w:top w:val="none" w:sz="0" w:space="0" w:color="auto"/>
        <w:left w:val="none" w:sz="0" w:space="0" w:color="auto"/>
        <w:bottom w:val="none" w:sz="0" w:space="0" w:color="auto"/>
        <w:right w:val="none" w:sz="0" w:space="0" w:color="auto"/>
      </w:divBdr>
    </w:div>
    <w:div w:id="95905566">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0172812">
      <w:bodyDiv w:val="1"/>
      <w:marLeft w:val="0"/>
      <w:marRight w:val="0"/>
      <w:marTop w:val="0"/>
      <w:marBottom w:val="0"/>
      <w:divBdr>
        <w:top w:val="none" w:sz="0" w:space="0" w:color="auto"/>
        <w:left w:val="none" w:sz="0" w:space="0" w:color="auto"/>
        <w:bottom w:val="none" w:sz="0" w:space="0" w:color="auto"/>
        <w:right w:val="none" w:sz="0" w:space="0" w:color="auto"/>
      </w:divBdr>
    </w:div>
    <w:div w:id="121923858">
      <w:bodyDiv w:val="1"/>
      <w:marLeft w:val="0"/>
      <w:marRight w:val="0"/>
      <w:marTop w:val="0"/>
      <w:marBottom w:val="0"/>
      <w:divBdr>
        <w:top w:val="none" w:sz="0" w:space="0" w:color="auto"/>
        <w:left w:val="none" w:sz="0" w:space="0" w:color="auto"/>
        <w:bottom w:val="none" w:sz="0" w:space="0" w:color="auto"/>
        <w:right w:val="none" w:sz="0" w:space="0" w:color="auto"/>
      </w:divBdr>
    </w:div>
    <w:div w:id="125317957">
      <w:bodyDiv w:val="1"/>
      <w:marLeft w:val="0"/>
      <w:marRight w:val="0"/>
      <w:marTop w:val="0"/>
      <w:marBottom w:val="0"/>
      <w:divBdr>
        <w:top w:val="none" w:sz="0" w:space="0" w:color="auto"/>
        <w:left w:val="none" w:sz="0" w:space="0" w:color="auto"/>
        <w:bottom w:val="none" w:sz="0" w:space="0" w:color="auto"/>
        <w:right w:val="none" w:sz="0" w:space="0" w:color="auto"/>
      </w:divBdr>
    </w:div>
    <w:div w:id="154539120">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75133">
      <w:bodyDiv w:val="1"/>
      <w:marLeft w:val="0"/>
      <w:marRight w:val="0"/>
      <w:marTop w:val="0"/>
      <w:marBottom w:val="0"/>
      <w:divBdr>
        <w:top w:val="none" w:sz="0" w:space="0" w:color="auto"/>
        <w:left w:val="none" w:sz="0" w:space="0" w:color="auto"/>
        <w:bottom w:val="none" w:sz="0" w:space="0" w:color="auto"/>
        <w:right w:val="none" w:sz="0" w:space="0" w:color="auto"/>
      </w:divBdr>
    </w:div>
    <w:div w:id="214588231">
      <w:bodyDiv w:val="1"/>
      <w:marLeft w:val="0"/>
      <w:marRight w:val="0"/>
      <w:marTop w:val="0"/>
      <w:marBottom w:val="0"/>
      <w:divBdr>
        <w:top w:val="none" w:sz="0" w:space="0" w:color="auto"/>
        <w:left w:val="none" w:sz="0" w:space="0" w:color="auto"/>
        <w:bottom w:val="none" w:sz="0" w:space="0" w:color="auto"/>
        <w:right w:val="none" w:sz="0" w:space="0" w:color="auto"/>
      </w:divBdr>
    </w:div>
    <w:div w:id="260601891">
      <w:bodyDiv w:val="1"/>
      <w:marLeft w:val="0"/>
      <w:marRight w:val="0"/>
      <w:marTop w:val="0"/>
      <w:marBottom w:val="0"/>
      <w:divBdr>
        <w:top w:val="none" w:sz="0" w:space="0" w:color="auto"/>
        <w:left w:val="none" w:sz="0" w:space="0" w:color="auto"/>
        <w:bottom w:val="none" w:sz="0" w:space="0" w:color="auto"/>
        <w:right w:val="none" w:sz="0" w:space="0" w:color="auto"/>
      </w:divBdr>
    </w:div>
    <w:div w:id="260913610">
      <w:bodyDiv w:val="1"/>
      <w:marLeft w:val="0"/>
      <w:marRight w:val="0"/>
      <w:marTop w:val="0"/>
      <w:marBottom w:val="0"/>
      <w:divBdr>
        <w:top w:val="none" w:sz="0" w:space="0" w:color="auto"/>
        <w:left w:val="none" w:sz="0" w:space="0" w:color="auto"/>
        <w:bottom w:val="none" w:sz="0" w:space="0" w:color="auto"/>
        <w:right w:val="none" w:sz="0" w:space="0" w:color="auto"/>
      </w:divBdr>
    </w:div>
    <w:div w:id="269550442">
      <w:bodyDiv w:val="1"/>
      <w:marLeft w:val="0"/>
      <w:marRight w:val="0"/>
      <w:marTop w:val="0"/>
      <w:marBottom w:val="0"/>
      <w:divBdr>
        <w:top w:val="none" w:sz="0" w:space="0" w:color="auto"/>
        <w:left w:val="none" w:sz="0" w:space="0" w:color="auto"/>
        <w:bottom w:val="none" w:sz="0" w:space="0" w:color="auto"/>
        <w:right w:val="none" w:sz="0" w:space="0" w:color="auto"/>
      </w:divBdr>
    </w:div>
    <w:div w:id="290093437">
      <w:bodyDiv w:val="1"/>
      <w:marLeft w:val="0"/>
      <w:marRight w:val="0"/>
      <w:marTop w:val="0"/>
      <w:marBottom w:val="0"/>
      <w:divBdr>
        <w:top w:val="none" w:sz="0" w:space="0" w:color="auto"/>
        <w:left w:val="none" w:sz="0" w:space="0" w:color="auto"/>
        <w:bottom w:val="none" w:sz="0" w:space="0" w:color="auto"/>
        <w:right w:val="none" w:sz="0" w:space="0" w:color="auto"/>
      </w:divBdr>
    </w:div>
    <w:div w:id="295069312">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7222689">
      <w:bodyDiv w:val="1"/>
      <w:marLeft w:val="0"/>
      <w:marRight w:val="0"/>
      <w:marTop w:val="0"/>
      <w:marBottom w:val="0"/>
      <w:divBdr>
        <w:top w:val="none" w:sz="0" w:space="0" w:color="auto"/>
        <w:left w:val="none" w:sz="0" w:space="0" w:color="auto"/>
        <w:bottom w:val="none" w:sz="0" w:space="0" w:color="auto"/>
        <w:right w:val="none" w:sz="0" w:space="0" w:color="auto"/>
      </w:divBdr>
    </w:div>
    <w:div w:id="300041008">
      <w:bodyDiv w:val="1"/>
      <w:marLeft w:val="0"/>
      <w:marRight w:val="0"/>
      <w:marTop w:val="0"/>
      <w:marBottom w:val="0"/>
      <w:divBdr>
        <w:top w:val="none" w:sz="0" w:space="0" w:color="auto"/>
        <w:left w:val="none" w:sz="0" w:space="0" w:color="auto"/>
        <w:bottom w:val="none" w:sz="0" w:space="0" w:color="auto"/>
        <w:right w:val="none" w:sz="0" w:space="0" w:color="auto"/>
      </w:divBdr>
    </w:div>
    <w:div w:id="301930602">
      <w:bodyDiv w:val="1"/>
      <w:marLeft w:val="0"/>
      <w:marRight w:val="0"/>
      <w:marTop w:val="0"/>
      <w:marBottom w:val="0"/>
      <w:divBdr>
        <w:top w:val="none" w:sz="0" w:space="0" w:color="auto"/>
        <w:left w:val="none" w:sz="0" w:space="0" w:color="auto"/>
        <w:bottom w:val="none" w:sz="0" w:space="0" w:color="auto"/>
        <w:right w:val="none" w:sz="0" w:space="0" w:color="auto"/>
      </w:divBdr>
    </w:div>
    <w:div w:id="31811658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4841794">
      <w:bodyDiv w:val="1"/>
      <w:marLeft w:val="0"/>
      <w:marRight w:val="0"/>
      <w:marTop w:val="0"/>
      <w:marBottom w:val="0"/>
      <w:divBdr>
        <w:top w:val="none" w:sz="0" w:space="0" w:color="auto"/>
        <w:left w:val="none" w:sz="0" w:space="0" w:color="auto"/>
        <w:bottom w:val="none" w:sz="0" w:space="0" w:color="auto"/>
        <w:right w:val="none" w:sz="0" w:space="0" w:color="auto"/>
      </w:divBdr>
    </w:div>
    <w:div w:id="336082459">
      <w:bodyDiv w:val="1"/>
      <w:marLeft w:val="0"/>
      <w:marRight w:val="0"/>
      <w:marTop w:val="0"/>
      <w:marBottom w:val="0"/>
      <w:divBdr>
        <w:top w:val="none" w:sz="0" w:space="0" w:color="auto"/>
        <w:left w:val="none" w:sz="0" w:space="0" w:color="auto"/>
        <w:bottom w:val="none" w:sz="0" w:space="0" w:color="auto"/>
        <w:right w:val="none" w:sz="0" w:space="0" w:color="auto"/>
      </w:divBdr>
    </w:div>
    <w:div w:id="337929153">
      <w:bodyDiv w:val="1"/>
      <w:marLeft w:val="0"/>
      <w:marRight w:val="0"/>
      <w:marTop w:val="0"/>
      <w:marBottom w:val="0"/>
      <w:divBdr>
        <w:top w:val="none" w:sz="0" w:space="0" w:color="auto"/>
        <w:left w:val="none" w:sz="0" w:space="0" w:color="auto"/>
        <w:bottom w:val="none" w:sz="0" w:space="0" w:color="auto"/>
        <w:right w:val="none" w:sz="0" w:space="0" w:color="auto"/>
      </w:divBdr>
    </w:div>
    <w:div w:id="392197563">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10549244">
      <w:bodyDiv w:val="1"/>
      <w:marLeft w:val="0"/>
      <w:marRight w:val="0"/>
      <w:marTop w:val="0"/>
      <w:marBottom w:val="0"/>
      <w:divBdr>
        <w:top w:val="none" w:sz="0" w:space="0" w:color="auto"/>
        <w:left w:val="none" w:sz="0" w:space="0" w:color="auto"/>
        <w:bottom w:val="none" w:sz="0" w:space="0" w:color="auto"/>
        <w:right w:val="none" w:sz="0" w:space="0" w:color="auto"/>
      </w:divBdr>
    </w:div>
    <w:div w:id="442963981">
      <w:bodyDiv w:val="1"/>
      <w:marLeft w:val="0"/>
      <w:marRight w:val="0"/>
      <w:marTop w:val="0"/>
      <w:marBottom w:val="0"/>
      <w:divBdr>
        <w:top w:val="none" w:sz="0" w:space="0" w:color="auto"/>
        <w:left w:val="none" w:sz="0" w:space="0" w:color="auto"/>
        <w:bottom w:val="none" w:sz="0" w:space="0" w:color="auto"/>
        <w:right w:val="none" w:sz="0" w:space="0" w:color="auto"/>
      </w:divBdr>
    </w:div>
    <w:div w:id="443769753">
      <w:bodyDiv w:val="1"/>
      <w:marLeft w:val="0"/>
      <w:marRight w:val="0"/>
      <w:marTop w:val="0"/>
      <w:marBottom w:val="0"/>
      <w:divBdr>
        <w:top w:val="none" w:sz="0" w:space="0" w:color="auto"/>
        <w:left w:val="none" w:sz="0" w:space="0" w:color="auto"/>
        <w:bottom w:val="none" w:sz="0" w:space="0" w:color="auto"/>
        <w:right w:val="none" w:sz="0" w:space="0" w:color="auto"/>
      </w:divBdr>
    </w:div>
    <w:div w:id="453333535">
      <w:bodyDiv w:val="1"/>
      <w:marLeft w:val="0"/>
      <w:marRight w:val="0"/>
      <w:marTop w:val="0"/>
      <w:marBottom w:val="0"/>
      <w:divBdr>
        <w:top w:val="none" w:sz="0" w:space="0" w:color="auto"/>
        <w:left w:val="none" w:sz="0" w:space="0" w:color="auto"/>
        <w:bottom w:val="none" w:sz="0" w:space="0" w:color="auto"/>
        <w:right w:val="none" w:sz="0" w:space="0" w:color="auto"/>
      </w:divBdr>
    </w:div>
    <w:div w:id="464851841">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86485041">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496307172">
      <w:bodyDiv w:val="1"/>
      <w:marLeft w:val="0"/>
      <w:marRight w:val="0"/>
      <w:marTop w:val="0"/>
      <w:marBottom w:val="0"/>
      <w:divBdr>
        <w:top w:val="none" w:sz="0" w:space="0" w:color="auto"/>
        <w:left w:val="none" w:sz="0" w:space="0" w:color="auto"/>
        <w:bottom w:val="none" w:sz="0" w:space="0" w:color="auto"/>
        <w:right w:val="none" w:sz="0" w:space="0" w:color="auto"/>
      </w:divBdr>
    </w:div>
    <w:div w:id="502206623">
      <w:bodyDiv w:val="1"/>
      <w:marLeft w:val="0"/>
      <w:marRight w:val="0"/>
      <w:marTop w:val="0"/>
      <w:marBottom w:val="0"/>
      <w:divBdr>
        <w:top w:val="none" w:sz="0" w:space="0" w:color="auto"/>
        <w:left w:val="none" w:sz="0" w:space="0" w:color="auto"/>
        <w:bottom w:val="none" w:sz="0" w:space="0" w:color="auto"/>
        <w:right w:val="none" w:sz="0" w:space="0" w:color="auto"/>
      </w:divBdr>
    </w:div>
    <w:div w:id="509759914">
      <w:bodyDiv w:val="1"/>
      <w:marLeft w:val="0"/>
      <w:marRight w:val="0"/>
      <w:marTop w:val="0"/>
      <w:marBottom w:val="0"/>
      <w:divBdr>
        <w:top w:val="none" w:sz="0" w:space="0" w:color="auto"/>
        <w:left w:val="none" w:sz="0" w:space="0" w:color="auto"/>
        <w:bottom w:val="none" w:sz="0" w:space="0" w:color="auto"/>
        <w:right w:val="none" w:sz="0" w:space="0" w:color="auto"/>
      </w:divBdr>
    </w:div>
    <w:div w:id="519394470">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27841371">
      <w:bodyDiv w:val="1"/>
      <w:marLeft w:val="0"/>
      <w:marRight w:val="0"/>
      <w:marTop w:val="0"/>
      <w:marBottom w:val="0"/>
      <w:divBdr>
        <w:top w:val="none" w:sz="0" w:space="0" w:color="auto"/>
        <w:left w:val="none" w:sz="0" w:space="0" w:color="auto"/>
        <w:bottom w:val="none" w:sz="0" w:space="0" w:color="auto"/>
        <w:right w:val="none" w:sz="0" w:space="0" w:color="auto"/>
      </w:divBdr>
    </w:div>
    <w:div w:id="531311349">
      <w:bodyDiv w:val="1"/>
      <w:marLeft w:val="0"/>
      <w:marRight w:val="0"/>
      <w:marTop w:val="0"/>
      <w:marBottom w:val="0"/>
      <w:divBdr>
        <w:top w:val="none" w:sz="0" w:space="0" w:color="auto"/>
        <w:left w:val="none" w:sz="0" w:space="0" w:color="auto"/>
        <w:bottom w:val="none" w:sz="0" w:space="0" w:color="auto"/>
        <w:right w:val="none" w:sz="0" w:space="0" w:color="auto"/>
      </w:divBdr>
    </w:div>
    <w:div w:id="541209276">
      <w:bodyDiv w:val="1"/>
      <w:marLeft w:val="0"/>
      <w:marRight w:val="0"/>
      <w:marTop w:val="0"/>
      <w:marBottom w:val="0"/>
      <w:divBdr>
        <w:top w:val="none" w:sz="0" w:space="0" w:color="auto"/>
        <w:left w:val="none" w:sz="0" w:space="0" w:color="auto"/>
        <w:bottom w:val="none" w:sz="0" w:space="0" w:color="auto"/>
        <w:right w:val="none" w:sz="0" w:space="0" w:color="auto"/>
      </w:divBdr>
    </w:div>
    <w:div w:id="575096176">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1307806">
      <w:bodyDiv w:val="1"/>
      <w:marLeft w:val="0"/>
      <w:marRight w:val="0"/>
      <w:marTop w:val="0"/>
      <w:marBottom w:val="0"/>
      <w:divBdr>
        <w:top w:val="none" w:sz="0" w:space="0" w:color="auto"/>
        <w:left w:val="none" w:sz="0" w:space="0" w:color="auto"/>
        <w:bottom w:val="none" w:sz="0" w:space="0" w:color="auto"/>
        <w:right w:val="none" w:sz="0" w:space="0" w:color="auto"/>
      </w:divBdr>
    </w:div>
    <w:div w:id="626350919">
      <w:bodyDiv w:val="1"/>
      <w:marLeft w:val="0"/>
      <w:marRight w:val="0"/>
      <w:marTop w:val="0"/>
      <w:marBottom w:val="0"/>
      <w:divBdr>
        <w:top w:val="none" w:sz="0" w:space="0" w:color="auto"/>
        <w:left w:val="none" w:sz="0" w:space="0" w:color="auto"/>
        <w:bottom w:val="none" w:sz="0" w:space="0" w:color="auto"/>
        <w:right w:val="none" w:sz="0" w:space="0" w:color="auto"/>
      </w:divBdr>
    </w:div>
    <w:div w:id="633484035">
      <w:bodyDiv w:val="1"/>
      <w:marLeft w:val="0"/>
      <w:marRight w:val="0"/>
      <w:marTop w:val="0"/>
      <w:marBottom w:val="0"/>
      <w:divBdr>
        <w:top w:val="none" w:sz="0" w:space="0" w:color="auto"/>
        <w:left w:val="none" w:sz="0" w:space="0" w:color="auto"/>
        <w:bottom w:val="none" w:sz="0" w:space="0" w:color="auto"/>
        <w:right w:val="none" w:sz="0" w:space="0" w:color="auto"/>
      </w:divBdr>
    </w:div>
    <w:div w:id="650064270">
      <w:bodyDiv w:val="1"/>
      <w:marLeft w:val="0"/>
      <w:marRight w:val="0"/>
      <w:marTop w:val="0"/>
      <w:marBottom w:val="0"/>
      <w:divBdr>
        <w:top w:val="none" w:sz="0" w:space="0" w:color="auto"/>
        <w:left w:val="none" w:sz="0" w:space="0" w:color="auto"/>
        <w:bottom w:val="none" w:sz="0" w:space="0" w:color="auto"/>
        <w:right w:val="none" w:sz="0" w:space="0" w:color="auto"/>
      </w:divBdr>
    </w:div>
    <w:div w:id="65503536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5276230">
      <w:bodyDiv w:val="1"/>
      <w:marLeft w:val="0"/>
      <w:marRight w:val="0"/>
      <w:marTop w:val="0"/>
      <w:marBottom w:val="0"/>
      <w:divBdr>
        <w:top w:val="none" w:sz="0" w:space="0" w:color="auto"/>
        <w:left w:val="none" w:sz="0" w:space="0" w:color="auto"/>
        <w:bottom w:val="none" w:sz="0" w:space="0" w:color="auto"/>
        <w:right w:val="none" w:sz="0" w:space="0" w:color="auto"/>
      </w:divBdr>
    </w:div>
    <w:div w:id="726413486">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39329448">
      <w:bodyDiv w:val="1"/>
      <w:marLeft w:val="0"/>
      <w:marRight w:val="0"/>
      <w:marTop w:val="0"/>
      <w:marBottom w:val="0"/>
      <w:divBdr>
        <w:top w:val="none" w:sz="0" w:space="0" w:color="auto"/>
        <w:left w:val="none" w:sz="0" w:space="0" w:color="auto"/>
        <w:bottom w:val="none" w:sz="0" w:space="0" w:color="auto"/>
        <w:right w:val="none" w:sz="0" w:space="0" w:color="auto"/>
      </w:divBdr>
    </w:div>
    <w:div w:id="741802361">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66467470">
      <w:bodyDiv w:val="1"/>
      <w:marLeft w:val="0"/>
      <w:marRight w:val="0"/>
      <w:marTop w:val="0"/>
      <w:marBottom w:val="0"/>
      <w:divBdr>
        <w:top w:val="none" w:sz="0" w:space="0" w:color="auto"/>
        <w:left w:val="none" w:sz="0" w:space="0" w:color="auto"/>
        <w:bottom w:val="none" w:sz="0" w:space="0" w:color="auto"/>
        <w:right w:val="none" w:sz="0" w:space="0" w:color="auto"/>
      </w:divBdr>
    </w:div>
    <w:div w:id="799567328">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14759630">
      <w:bodyDiv w:val="1"/>
      <w:marLeft w:val="0"/>
      <w:marRight w:val="0"/>
      <w:marTop w:val="0"/>
      <w:marBottom w:val="0"/>
      <w:divBdr>
        <w:top w:val="none" w:sz="0" w:space="0" w:color="auto"/>
        <w:left w:val="none" w:sz="0" w:space="0" w:color="auto"/>
        <w:bottom w:val="none" w:sz="0" w:space="0" w:color="auto"/>
        <w:right w:val="none" w:sz="0" w:space="0" w:color="auto"/>
      </w:divBdr>
    </w:div>
    <w:div w:id="817186860">
      <w:bodyDiv w:val="1"/>
      <w:marLeft w:val="0"/>
      <w:marRight w:val="0"/>
      <w:marTop w:val="0"/>
      <w:marBottom w:val="0"/>
      <w:divBdr>
        <w:top w:val="none" w:sz="0" w:space="0" w:color="auto"/>
        <w:left w:val="none" w:sz="0" w:space="0" w:color="auto"/>
        <w:bottom w:val="none" w:sz="0" w:space="0" w:color="auto"/>
        <w:right w:val="none" w:sz="0" w:space="0" w:color="auto"/>
      </w:divBdr>
      <w:divsChild>
        <w:div w:id="460460772">
          <w:marLeft w:val="0"/>
          <w:marRight w:val="0"/>
          <w:marTop w:val="120"/>
          <w:marBottom w:val="0"/>
          <w:divBdr>
            <w:top w:val="none" w:sz="0" w:space="0" w:color="auto"/>
            <w:left w:val="none" w:sz="0" w:space="0" w:color="auto"/>
            <w:bottom w:val="none" w:sz="0" w:space="0" w:color="auto"/>
            <w:right w:val="none" w:sz="0" w:space="0" w:color="auto"/>
          </w:divBdr>
        </w:div>
      </w:divsChild>
    </w:div>
    <w:div w:id="819225625">
      <w:bodyDiv w:val="1"/>
      <w:marLeft w:val="0"/>
      <w:marRight w:val="0"/>
      <w:marTop w:val="0"/>
      <w:marBottom w:val="0"/>
      <w:divBdr>
        <w:top w:val="none" w:sz="0" w:space="0" w:color="auto"/>
        <w:left w:val="none" w:sz="0" w:space="0" w:color="auto"/>
        <w:bottom w:val="none" w:sz="0" w:space="0" w:color="auto"/>
        <w:right w:val="none" w:sz="0" w:space="0" w:color="auto"/>
      </w:divBdr>
    </w:div>
    <w:div w:id="832379606">
      <w:bodyDiv w:val="1"/>
      <w:marLeft w:val="0"/>
      <w:marRight w:val="0"/>
      <w:marTop w:val="0"/>
      <w:marBottom w:val="0"/>
      <w:divBdr>
        <w:top w:val="none" w:sz="0" w:space="0" w:color="auto"/>
        <w:left w:val="none" w:sz="0" w:space="0" w:color="auto"/>
        <w:bottom w:val="none" w:sz="0" w:space="0" w:color="auto"/>
        <w:right w:val="none" w:sz="0" w:space="0" w:color="auto"/>
      </w:divBdr>
    </w:div>
    <w:div w:id="836651004">
      <w:bodyDiv w:val="1"/>
      <w:marLeft w:val="0"/>
      <w:marRight w:val="0"/>
      <w:marTop w:val="0"/>
      <w:marBottom w:val="0"/>
      <w:divBdr>
        <w:top w:val="none" w:sz="0" w:space="0" w:color="auto"/>
        <w:left w:val="none" w:sz="0" w:space="0" w:color="auto"/>
        <w:bottom w:val="none" w:sz="0" w:space="0" w:color="auto"/>
        <w:right w:val="none" w:sz="0" w:space="0" w:color="auto"/>
      </w:divBdr>
    </w:div>
    <w:div w:id="864905432">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7933283">
      <w:bodyDiv w:val="1"/>
      <w:marLeft w:val="0"/>
      <w:marRight w:val="0"/>
      <w:marTop w:val="0"/>
      <w:marBottom w:val="0"/>
      <w:divBdr>
        <w:top w:val="none" w:sz="0" w:space="0" w:color="auto"/>
        <w:left w:val="none" w:sz="0" w:space="0" w:color="auto"/>
        <w:bottom w:val="none" w:sz="0" w:space="0" w:color="auto"/>
        <w:right w:val="none" w:sz="0" w:space="0" w:color="auto"/>
      </w:divBdr>
    </w:div>
    <w:div w:id="905260429">
      <w:bodyDiv w:val="1"/>
      <w:marLeft w:val="0"/>
      <w:marRight w:val="0"/>
      <w:marTop w:val="0"/>
      <w:marBottom w:val="0"/>
      <w:divBdr>
        <w:top w:val="none" w:sz="0" w:space="0" w:color="auto"/>
        <w:left w:val="none" w:sz="0" w:space="0" w:color="auto"/>
        <w:bottom w:val="none" w:sz="0" w:space="0" w:color="auto"/>
        <w:right w:val="none" w:sz="0" w:space="0" w:color="auto"/>
      </w:divBdr>
    </w:div>
    <w:div w:id="919219894">
      <w:bodyDiv w:val="1"/>
      <w:marLeft w:val="0"/>
      <w:marRight w:val="0"/>
      <w:marTop w:val="0"/>
      <w:marBottom w:val="0"/>
      <w:divBdr>
        <w:top w:val="none" w:sz="0" w:space="0" w:color="auto"/>
        <w:left w:val="none" w:sz="0" w:space="0" w:color="auto"/>
        <w:bottom w:val="none" w:sz="0" w:space="0" w:color="auto"/>
        <w:right w:val="none" w:sz="0" w:space="0" w:color="auto"/>
      </w:divBdr>
    </w:div>
    <w:div w:id="946279942">
      <w:bodyDiv w:val="1"/>
      <w:marLeft w:val="0"/>
      <w:marRight w:val="0"/>
      <w:marTop w:val="0"/>
      <w:marBottom w:val="0"/>
      <w:divBdr>
        <w:top w:val="none" w:sz="0" w:space="0" w:color="auto"/>
        <w:left w:val="none" w:sz="0" w:space="0" w:color="auto"/>
        <w:bottom w:val="none" w:sz="0" w:space="0" w:color="auto"/>
        <w:right w:val="none" w:sz="0" w:space="0" w:color="auto"/>
      </w:divBdr>
    </w:div>
    <w:div w:id="975720244">
      <w:bodyDiv w:val="1"/>
      <w:marLeft w:val="0"/>
      <w:marRight w:val="0"/>
      <w:marTop w:val="0"/>
      <w:marBottom w:val="0"/>
      <w:divBdr>
        <w:top w:val="none" w:sz="0" w:space="0" w:color="auto"/>
        <w:left w:val="none" w:sz="0" w:space="0" w:color="auto"/>
        <w:bottom w:val="none" w:sz="0" w:space="0" w:color="auto"/>
        <w:right w:val="none" w:sz="0" w:space="0" w:color="auto"/>
      </w:divBdr>
    </w:div>
    <w:div w:id="1040015792">
      <w:bodyDiv w:val="1"/>
      <w:marLeft w:val="0"/>
      <w:marRight w:val="0"/>
      <w:marTop w:val="0"/>
      <w:marBottom w:val="0"/>
      <w:divBdr>
        <w:top w:val="none" w:sz="0" w:space="0" w:color="auto"/>
        <w:left w:val="none" w:sz="0" w:space="0" w:color="auto"/>
        <w:bottom w:val="none" w:sz="0" w:space="0" w:color="auto"/>
        <w:right w:val="none" w:sz="0" w:space="0" w:color="auto"/>
      </w:divBdr>
      <w:divsChild>
        <w:div w:id="152255897">
          <w:marLeft w:val="150"/>
          <w:marRight w:val="150"/>
          <w:marTop w:val="150"/>
          <w:marBottom w:val="150"/>
          <w:divBdr>
            <w:top w:val="none" w:sz="0" w:space="0" w:color="auto"/>
            <w:left w:val="none" w:sz="0" w:space="0" w:color="auto"/>
            <w:bottom w:val="none" w:sz="0" w:space="0" w:color="auto"/>
            <w:right w:val="none" w:sz="0" w:space="0" w:color="auto"/>
          </w:divBdr>
        </w:div>
      </w:divsChild>
    </w:div>
    <w:div w:id="1050959673">
      <w:bodyDiv w:val="1"/>
      <w:marLeft w:val="0"/>
      <w:marRight w:val="0"/>
      <w:marTop w:val="0"/>
      <w:marBottom w:val="0"/>
      <w:divBdr>
        <w:top w:val="none" w:sz="0" w:space="0" w:color="auto"/>
        <w:left w:val="none" w:sz="0" w:space="0" w:color="auto"/>
        <w:bottom w:val="none" w:sz="0" w:space="0" w:color="auto"/>
        <w:right w:val="none" w:sz="0" w:space="0" w:color="auto"/>
      </w:divBdr>
    </w:div>
    <w:div w:id="1055810689">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4759989">
      <w:bodyDiv w:val="1"/>
      <w:marLeft w:val="0"/>
      <w:marRight w:val="0"/>
      <w:marTop w:val="0"/>
      <w:marBottom w:val="0"/>
      <w:divBdr>
        <w:top w:val="none" w:sz="0" w:space="0" w:color="auto"/>
        <w:left w:val="none" w:sz="0" w:space="0" w:color="auto"/>
        <w:bottom w:val="none" w:sz="0" w:space="0" w:color="auto"/>
        <w:right w:val="none" w:sz="0" w:space="0" w:color="auto"/>
      </w:divBdr>
    </w:div>
    <w:div w:id="1122192050">
      <w:bodyDiv w:val="1"/>
      <w:marLeft w:val="0"/>
      <w:marRight w:val="0"/>
      <w:marTop w:val="0"/>
      <w:marBottom w:val="0"/>
      <w:divBdr>
        <w:top w:val="none" w:sz="0" w:space="0" w:color="auto"/>
        <w:left w:val="none" w:sz="0" w:space="0" w:color="auto"/>
        <w:bottom w:val="none" w:sz="0" w:space="0" w:color="auto"/>
        <w:right w:val="none" w:sz="0" w:space="0" w:color="auto"/>
      </w:divBdr>
    </w:div>
    <w:div w:id="1129975704">
      <w:bodyDiv w:val="1"/>
      <w:marLeft w:val="0"/>
      <w:marRight w:val="0"/>
      <w:marTop w:val="0"/>
      <w:marBottom w:val="0"/>
      <w:divBdr>
        <w:top w:val="none" w:sz="0" w:space="0" w:color="auto"/>
        <w:left w:val="none" w:sz="0" w:space="0" w:color="auto"/>
        <w:bottom w:val="none" w:sz="0" w:space="0" w:color="auto"/>
        <w:right w:val="none" w:sz="0" w:space="0" w:color="auto"/>
      </w:divBdr>
    </w:div>
    <w:div w:id="1130321432">
      <w:bodyDiv w:val="1"/>
      <w:marLeft w:val="0"/>
      <w:marRight w:val="0"/>
      <w:marTop w:val="0"/>
      <w:marBottom w:val="0"/>
      <w:divBdr>
        <w:top w:val="none" w:sz="0" w:space="0" w:color="auto"/>
        <w:left w:val="none" w:sz="0" w:space="0" w:color="auto"/>
        <w:bottom w:val="none" w:sz="0" w:space="0" w:color="auto"/>
        <w:right w:val="none" w:sz="0" w:space="0" w:color="auto"/>
      </w:divBdr>
    </w:div>
    <w:div w:id="1158351892">
      <w:bodyDiv w:val="1"/>
      <w:marLeft w:val="0"/>
      <w:marRight w:val="0"/>
      <w:marTop w:val="0"/>
      <w:marBottom w:val="0"/>
      <w:divBdr>
        <w:top w:val="none" w:sz="0" w:space="0" w:color="auto"/>
        <w:left w:val="none" w:sz="0" w:space="0" w:color="auto"/>
        <w:bottom w:val="none" w:sz="0" w:space="0" w:color="auto"/>
        <w:right w:val="none" w:sz="0" w:space="0" w:color="auto"/>
      </w:divBdr>
    </w:div>
    <w:div w:id="1159492660">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46954519">
      <w:bodyDiv w:val="1"/>
      <w:marLeft w:val="0"/>
      <w:marRight w:val="0"/>
      <w:marTop w:val="0"/>
      <w:marBottom w:val="0"/>
      <w:divBdr>
        <w:top w:val="none" w:sz="0" w:space="0" w:color="auto"/>
        <w:left w:val="none" w:sz="0" w:space="0" w:color="auto"/>
        <w:bottom w:val="none" w:sz="0" w:space="0" w:color="auto"/>
        <w:right w:val="none" w:sz="0" w:space="0" w:color="auto"/>
      </w:divBdr>
    </w:div>
    <w:div w:id="1320039639">
      <w:bodyDiv w:val="1"/>
      <w:marLeft w:val="0"/>
      <w:marRight w:val="0"/>
      <w:marTop w:val="0"/>
      <w:marBottom w:val="0"/>
      <w:divBdr>
        <w:top w:val="none" w:sz="0" w:space="0" w:color="auto"/>
        <w:left w:val="none" w:sz="0" w:space="0" w:color="auto"/>
        <w:bottom w:val="none" w:sz="0" w:space="0" w:color="auto"/>
        <w:right w:val="none" w:sz="0" w:space="0" w:color="auto"/>
      </w:divBdr>
    </w:div>
    <w:div w:id="1341810191">
      <w:bodyDiv w:val="1"/>
      <w:marLeft w:val="0"/>
      <w:marRight w:val="0"/>
      <w:marTop w:val="0"/>
      <w:marBottom w:val="0"/>
      <w:divBdr>
        <w:top w:val="none" w:sz="0" w:space="0" w:color="auto"/>
        <w:left w:val="none" w:sz="0" w:space="0" w:color="auto"/>
        <w:bottom w:val="none" w:sz="0" w:space="0" w:color="auto"/>
        <w:right w:val="none" w:sz="0" w:space="0" w:color="auto"/>
      </w:divBdr>
    </w:div>
    <w:div w:id="1349479661">
      <w:bodyDiv w:val="1"/>
      <w:marLeft w:val="0"/>
      <w:marRight w:val="0"/>
      <w:marTop w:val="0"/>
      <w:marBottom w:val="0"/>
      <w:divBdr>
        <w:top w:val="none" w:sz="0" w:space="0" w:color="auto"/>
        <w:left w:val="none" w:sz="0" w:space="0" w:color="auto"/>
        <w:bottom w:val="none" w:sz="0" w:space="0" w:color="auto"/>
        <w:right w:val="none" w:sz="0" w:space="0" w:color="auto"/>
      </w:divBdr>
      <w:divsChild>
        <w:div w:id="393937348">
          <w:marLeft w:val="45"/>
          <w:marRight w:val="45"/>
          <w:marTop w:val="0"/>
          <w:marBottom w:val="0"/>
          <w:divBdr>
            <w:top w:val="none" w:sz="0" w:space="0" w:color="auto"/>
            <w:left w:val="none" w:sz="0" w:space="0" w:color="auto"/>
            <w:bottom w:val="none" w:sz="0" w:space="0" w:color="auto"/>
            <w:right w:val="none" w:sz="0" w:space="0" w:color="auto"/>
          </w:divBdr>
          <w:divsChild>
            <w:div w:id="94885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142925">
      <w:bodyDiv w:val="1"/>
      <w:marLeft w:val="0"/>
      <w:marRight w:val="0"/>
      <w:marTop w:val="0"/>
      <w:marBottom w:val="0"/>
      <w:divBdr>
        <w:top w:val="none" w:sz="0" w:space="0" w:color="auto"/>
        <w:left w:val="none" w:sz="0" w:space="0" w:color="auto"/>
        <w:bottom w:val="none" w:sz="0" w:space="0" w:color="auto"/>
        <w:right w:val="none" w:sz="0" w:space="0" w:color="auto"/>
      </w:divBdr>
    </w:div>
    <w:div w:id="1354189415">
      <w:bodyDiv w:val="1"/>
      <w:marLeft w:val="0"/>
      <w:marRight w:val="0"/>
      <w:marTop w:val="0"/>
      <w:marBottom w:val="0"/>
      <w:divBdr>
        <w:top w:val="none" w:sz="0" w:space="0" w:color="auto"/>
        <w:left w:val="none" w:sz="0" w:space="0" w:color="auto"/>
        <w:bottom w:val="none" w:sz="0" w:space="0" w:color="auto"/>
        <w:right w:val="none" w:sz="0" w:space="0" w:color="auto"/>
      </w:divBdr>
    </w:div>
    <w:div w:id="135469498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79665424">
      <w:bodyDiv w:val="1"/>
      <w:marLeft w:val="0"/>
      <w:marRight w:val="0"/>
      <w:marTop w:val="0"/>
      <w:marBottom w:val="0"/>
      <w:divBdr>
        <w:top w:val="none" w:sz="0" w:space="0" w:color="auto"/>
        <w:left w:val="none" w:sz="0" w:space="0" w:color="auto"/>
        <w:bottom w:val="none" w:sz="0" w:space="0" w:color="auto"/>
        <w:right w:val="none" w:sz="0" w:space="0" w:color="auto"/>
      </w:divBdr>
    </w:div>
    <w:div w:id="1396582951">
      <w:bodyDiv w:val="1"/>
      <w:marLeft w:val="0"/>
      <w:marRight w:val="0"/>
      <w:marTop w:val="0"/>
      <w:marBottom w:val="0"/>
      <w:divBdr>
        <w:top w:val="none" w:sz="0" w:space="0" w:color="auto"/>
        <w:left w:val="none" w:sz="0" w:space="0" w:color="auto"/>
        <w:bottom w:val="none" w:sz="0" w:space="0" w:color="auto"/>
        <w:right w:val="none" w:sz="0" w:space="0" w:color="auto"/>
      </w:divBdr>
    </w:div>
    <w:div w:id="1423256137">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9176038">
      <w:bodyDiv w:val="1"/>
      <w:marLeft w:val="0"/>
      <w:marRight w:val="0"/>
      <w:marTop w:val="0"/>
      <w:marBottom w:val="0"/>
      <w:divBdr>
        <w:top w:val="none" w:sz="0" w:space="0" w:color="auto"/>
        <w:left w:val="none" w:sz="0" w:space="0" w:color="auto"/>
        <w:bottom w:val="none" w:sz="0" w:space="0" w:color="auto"/>
        <w:right w:val="none" w:sz="0" w:space="0" w:color="auto"/>
      </w:divBdr>
    </w:div>
    <w:div w:id="150670468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29294825">
      <w:bodyDiv w:val="1"/>
      <w:marLeft w:val="0"/>
      <w:marRight w:val="0"/>
      <w:marTop w:val="0"/>
      <w:marBottom w:val="0"/>
      <w:divBdr>
        <w:top w:val="none" w:sz="0" w:space="0" w:color="auto"/>
        <w:left w:val="none" w:sz="0" w:space="0" w:color="auto"/>
        <w:bottom w:val="none" w:sz="0" w:space="0" w:color="auto"/>
        <w:right w:val="none" w:sz="0" w:space="0" w:color="auto"/>
      </w:divBdr>
    </w:div>
    <w:div w:id="1603758070">
      <w:bodyDiv w:val="1"/>
      <w:marLeft w:val="0"/>
      <w:marRight w:val="0"/>
      <w:marTop w:val="0"/>
      <w:marBottom w:val="0"/>
      <w:divBdr>
        <w:top w:val="none" w:sz="0" w:space="0" w:color="auto"/>
        <w:left w:val="none" w:sz="0" w:space="0" w:color="auto"/>
        <w:bottom w:val="none" w:sz="0" w:space="0" w:color="auto"/>
        <w:right w:val="none" w:sz="0" w:space="0" w:color="auto"/>
      </w:divBdr>
    </w:div>
    <w:div w:id="1652905672">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4897174">
      <w:bodyDiv w:val="1"/>
      <w:marLeft w:val="0"/>
      <w:marRight w:val="0"/>
      <w:marTop w:val="0"/>
      <w:marBottom w:val="0"/>
      <w:divBdr>
        <w:top w:val="none" w:sz="0" w:space="0" w:color="auto"/>
        <w:left w:val="none" w:sz="0" w:space="0" w:color="auto"/>
        <w:bottom w:val="none" w:sz="0" w:space="0" w:color="auto"/>
        <w:right w:val="none" w:sz="0" w:space="0" w:color="auto"/>
      </w:divBdr>
    </w:div>
    <w:div w:id="1691295638">
      <w:bodyDiv w:val="1"/>
      <w:marLeft w:val="0"/>
      <w:marRight w:val="0"/>
      <w:marTop w:val="0"/>
      <w:marBottom w:val="0"/>
      <w:divBdr>
        <w:top w:val="none" w:sz="0" w:space="0" w:color="auto"/>
        <w:left w:val="none" w:sz="0" w:space="0" w:color="auto"/>
        <w:bottom w:val="none" w:sz="0" w:space="0" w:color="auto"/>
        <w:right w:val="none" w:sz="0" w:space="0" w:color="auto"/>
      </w:divBdr>
    </w:div>
    <w:div w:id="1696879896">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39742534">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9617278">
      <w:bodyDiv w:val="1"/>
      <w:marLeft w:val="0"/>
      <w:marRight w:val="0"/>
      <w:marTop w:val="0"/>
      <w:marBottom w:val="0"/>
      <w:divBdr>
        <w:top w:val="none" w:sz="0" w:space="0" w:color="auto"/>
        <w:left w:val="none" w:sz="0" w:space="0" w:color="auto"/>
        <w:bottom w:val="none" w:sz="0" w:space="0" w:color="auto"/>
        <w:right w:val="none" w:sz="0" w:space="0" w:color="auto"/>
      </w:divBdr>
    </w:div>
    <w:div w:id="1769809368">
      <w:bodyDiv w:val="1"/>
      <w:marLeft w:val="0"/>
      <w:marRight w:val="0"/>
      <w:marTop w:val="0"/>
      <w:marBottom w:val="0"/>
      <w:divBdr>
        <w:top w:val="none" w:sz="0" w:space="0" w:color="auto"/>
        <w:left w:val="none" w:sz="0" w:space="0" w:color="auto"/>
        <w:bottom w:val="none" w:sz="0" w:space="0" w:color="auto"/>
        <w:right w:val="none" w:sz="0" w:space="0" w:color="auto"/>
      </w:divBdr>
    </w:div>
    <w:div w:id="1804031597">
      <w:bodyDiv w:val="1"/>
      <w:marLeft w:val="0"/>
      <w:marRight w:val="0"/>
      <w:marTop w:val="0"/>
      <w:marBottom w:val="0"/>
      <w:divBdr>
        <w:top w:val="none" w:sz="0" w:space="0" w:color="auto"/>
        <w:left w:val="none" w:sz="0" w:space="0" w:color="auto"/>
        <w:bottom w:val="none" w:sz="0" w:space="0" w:color="auto"/>
        <w:right w:val="none" w:sz="0" w:space="0" w:color="auto"/>
      </w:divBdr>
    </w:div>
    <w:div w:id="1814326368">
      <w:bodyDiv w:val="1"/>
      <w:marLeft w:val="0"/>
      <w:marRight w:val="0"/>
      <w:marTop w:val="0"/>
      <w:marBottom w:val="0"/>
      <w:divBdr>
        <w:top w:val="none" w:sz="0" w:space="0" w:color="auto"/>
        <w:left w:val="none" w:sz="0" w:space="0" w:color="auto"/>
        <w:bottom w:val="none" w:sz="0" w:space="0" w:color="auto"/>
        <w:right w:val="none" w:sz="0" w:space="0" w:color="auto"/>
      </w:divBdr>
    </w:div>
    <w:div w:id="1816095290">
      <w:bodyDiv w:val="1"/>
      <w:marLeft w:val="0"/>
      <w:marRight w:val="0"/>
      <w:marTop w:val="0"/>
      <w:marBottom w:val="0"/>
      <w:divBdr>
        <w:top w:val="none" w:sz="0" w:space="0" w:color="auto"/>
        <w:left w:val="none" w:sz="0" w:space="0" w:color="auto"/>
        <w:bottom w:val="none" w:sz="0" w:space="0" w:color="auto"/>
        <w:right w:val="none" w:sz="0" w:space="0" w:color="auto"/>
      </w:divBdr>
    </w:div>
    <w:div w:id="1832721113">
      <w:bodyDiv w:val="1"/>
      <w:marLeft w:val="0"/>
      <w:marRight w:val="0"/>
      <w:marTop w:val="0"/>
      <w:marBottom w:val="0"/>
      <w:divBdr>
        <w:top w:val="none" w:sz="0" w:space="0" w:color="auto"/>
        <w:left w:val="none" w:sz="0" w:space="0" w:color="auto"/>
        <w:bottom w:val="none" w:sz="0" w:space="0" w:color="auto"/>
        <w:right w:val="none" w:sz="0" w:space="0" w:color="auto"/>
      </w:divBdr>
    </w:div>
    <w:div w:id="1856459675">
      <w:bodyDiv w:val="1"/>
      <w:marLeft w:val="0"/>
      <w:marRight w:val="0"/>
      <w:marTop w:val="0"/>
      <w:marBottom w:val="0"/>
      <w:divBdr>
        <w:top w:val="none" w:sz="0" w:space="0" w:color="auto"/>
        <w:left w:val="none" w:sz="0" w:space="0" w:color="auto"/>
        <w:bottom w:val="none" w:sz="0" w:space="0" w:color="auto"/>
        <w:right w:val="none" w:sz="0" w:space="0" w:color="auto"/>
      </w:divBdr>
    </w:div>
    <w:div w:id="1857235818">
      <w:bodyDiv w:val="1"/>
      <w:marLeft w:val="0"/>
      <w:marRight w:val="0"/>
      <w:marTop w:val="0"/>
      <w:marBottom w:val="0"/>
      <w:divBdr>
        <w:top w:val="none" w:sz="0" w:space="0" w:color="auto"/>
        <w:left w:val="none" w:sz="0" w:space="0" w:color="auto"/>
        <w:bottom w:val="none" w:sz="0" w:space="0" w:color="auto"/>
        <w:right w:val="none" w:sz="0" w:space="0" w:color="auto"/>
      </w:divBdr>
    </w:div>
    <w:div w:id="1859274659">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1788361">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44261463">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8259892">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1491438">
      <w:bodyDiv w:val="1"/>
      <w:marLeft w:val="0"/>
      <w:marRight w:val="0"/>
      <w:marTop w:val="0"/>
      <w:marBottom w:val="0"/>
      <w:divBdr>
        <w:top w:val="none" w:sz="0" w:space="0" w:color="auto"/>
        <w:left w:val="none" w:sz="0" w:space="0" w:color="auto"/>
        <w:bottom w:val="none" w:sz="0" w:space="0" w:color="auto"/>
        <w:right w:val="none" w:sz="0" w:space="0" w:color="auto"/>
      </w:divBdr>
    </w:div>
    <w:div w:id="2106537221">
      <w:bodyDiv w:val="1"/>
      <w:marLeft w:val="0"/>
      <w:marRight w:val="0"/>
      <w:marTop w:val="0"/>
      <w:marBottom w:val="0"/>
      <w:divBdr>
        <w:top w:val="none" w:sz="0" w:space="0" w:color="auto"/>
        <w:left w:val="none" w:sz="0" w:space="0" w:color="auto"/>
        <w:bottom w:val="none" w:sz="0" w:space="0" w:color="auto"/>
        <w:right w:val="none" w:sz="0" w:space="0" w:color="auto"/>
      </w:divBdr>
    </w:div>
    <w:div w:id="210777162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9176861">
      <w:bodyDiv w:val="1"/>
      <w:marLeft w:val="0"/>
      <w:marRight w:val="0"/>
      <w:marTop w:val="0"/>
      <w:marBottom w:val="0"/>
      <w:divBdr>
        <w:top w:val="none" w:sz="0" w:space="0" w:color="auto"/>
        <w:left w:val="none" w:sz="0" w:space="0" w:color="auto"/>
        <w:bottom w:val="none" w:sz="0" w:space="0" w:color="auto"/>
        <w:right w:val="none" w:sz="0" w:space="0" w:color="auto"/>
      </w:divBdr>
      <w:divsChild>
        <w:div w:id="1510218589">
          <w:marLeft w:val="0"/>
          <w:marRight w:val="0"/>
          <w:marTop w:val="0"/>
          <w:marBottom w:val="0"/>
          <w:divBdr>
            <w:top w:val="none" w:sz="0" w:space="0" w:color="auto"/>
            <w:left w:val="none" w:sz="0" w:space="0" w:color="auto"/>
            <w:bottom w:val="none" w:sz="0" w:space="0" w:color="auto"/>
            <w:right w:val="none" w:sz="0" w:space="0" w:color="auto"/>
          </w:divBdr>
          <w:divsChild>
            <w:div w:id="108522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0281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www.motherjones.com/politics/2014/07/are-kids-showing-border-really-refugees" TargetMode="External"/><Relationship Id="rId21" Type="http://schemas.openxmlformats.org/officeDocument/2006/relationships/hyperlink" Target="http://cis.org/Transcripts/Panel-Immigration-Courts" TargetMode="External"/><Relationship Id="rId22" Type="http://schemas.openxmlformats.org/officeDocument/2006/relationships/hyperlink" Target="http://cis.org/Transcripts/Panel-Immigration-Courts" TargetMode="External"/><Relationship Id="rId23" Type="http://schemas.openxmlformats.org/officeDocument/2006/relationships/hyperlink" Target="http://cis.org/Transcripts/Panel-Immigration-Courts" TargetMode="External"/><Relationship Id="rId24" Type="http://schemas.openxmlformats.org/officeDocument/2006/relationships/hyperlink" Target="http://cis.org/Transcripts/Panel-Immigration-Courts" TargetMode="External"/><Relationship Id="rId25" Type="http://schemas.openxmlformats.org/officeDocument/2006/relationships/hyperlink" Target="http://fair.thinkrootshq.com/docs/RefugeeAsylum_final.pdf" TargetMode="External"/><Relationship Id="rId26" Type="http://schemas.openxmlformats.org/officeDocument/2006/relationships/hyperlink" Target="http://cis.org/Transcripts/Panel-Immigration-Courts" TargetMode="External"/><Relationship Id="rId27" Type="http://schemas.openxmlformats.org/officeDocument/2006/relationships/hyperlink" Target="http://cis.org/Transcripts/Panel-Immigration-Courts" TargetMode="External"/><Relationship Id="rId28" Type="http://schemas.openxmlformats.org/officeDocument/2006/relationships/hyperlink" Target="http://cis.org/Transcripts/Panel-Immigration-Courts" TargetMode="External"/><Relationship Id="rId29" Type="http://schemas.openxmlformats.org/officeDocument/2006/relationships/hyperlink" Target="http://fair.thinkrootshq.com/docs/RefugeeAsylum_final.pdf"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image" Target="media/image5.png"/><Relationship Id="rId31" Type="http://schemas.openxmlformats.org/officeDocument/2006/relationships/hyperlink" Target="http://fair.thinkrootshq.com/docs/RefugeeAsylum_final.pdf" TargetMode="External"/><Relationship Id="rId32" Type="http://schemas.openxmlformats.org/officeDocument/2006/relationships/image" Target="media/image6.png"/><Relationship Id="rId9" Type="http://schemas.openxmlformats.org/officeDocument/2006/relationships/hyperlink" Target="http://fair.thinkrootshq.com/docs/RefugeeAsylum_final.pdf" TargetMode="Externa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hyperlink" Target="http://papers.ssrn.com/sol3/papers.cfm?abstract_id=2513611" TargetMode="External"/><Relationship Id="rId34" Type="http://schemas.openxmlformats.org/officeDocument/2006/relationships/image" Target="media/image7.png"/><Relationship Id="rId35" Type="http://schemas.openxmlformats.org/officeDocument/2006/relationships/hyperlink" Target="http://papers.ssrn.com/sol3/papers.cfm?abstract_id=2513611" TargetMode="External"/><Relationship Id="rId36" Type="http://schemas.openxmlformats.org/officeDocument/2006/relationships/image" Target="media/image8.png"/><Relationship Id="rId10" Type="http://schemas.openxmlformats.org/officeDocument/2006/relationships/image" Target="media/image1.png"/><Relationship Id="rId11" Type="http://schemas.openxmlformats.org/officeDocument/2006/relationships/hyperlink" Target="http://fair.thinkrootshq.com/docs/RefugeeAsylum_final.pdf" TargetMode="External"/><Relationship Id="rId12" Type="http://schemas.openxmlformats.org/officeDocument/2006/relationships/image" Target="media/image2.png"/><Relationship Id="rId13" Type="http://schemas.openxmlformats.org/officeDocument/2006/relationships/hyperlink" Target="http://nationalcourtsmonitor.com/community/immigration-court-backlog-nearly-a-half-million-cases/" TargetMode="External"/><Relationship Id="rId14" Type="http://schemas.openxmlformats.org/officeDocument/2006/relationships/hyperlink" Target="http://www.fairus.org/toolkit/UAC_facts?A=SearchResult&amp;SearchID=15396503&amp;ObjectID=7990125&amp;ObjectType=35" TargetMode="External"/><Relationship Id="rId15" Type="http://schemas.openxmlformats.org/officeDocument/2006/relationships/image" Target="media/image3.jpeg"/><Relationship Id="rId16" Type="http://schemas.microsoft.com/office/2007/relationships/hdphoto" Target="media/hdphoto1.wdp"/><Relationship Id="rId17" Type="http://schemas.openxmlformats.org/officeDocument/2006/relationships/hyperlink" Target="http://www.fairus.org/toolkit/UAC_facts?A=SearchResult&amp;SearchID=15396503&amp;ObjectID=7990125&amp;ObjectType=35" TargetMode="External"/><Relationship Id="rId18" Type="http://schemas.openxmlformats.org/officeDocument/2006/relationships/image" Target="media/image4.png"/><Relationship Id="rId19" Type="http://schemas.openxmlformats.org/officeDocument/2006/relationships/hyperlink" Target="http://www.motherjones.com/politics/2014/07/are-kids-showing-border-really-refugees" TargetMode="External"/><Relationship Id="rId37" Type="http://schemas.openxmlformats.org/officeDocument/2006/relationships/hyperlink" Target="http://fair.thinkrootshq.com/docs/RefugeeAsylum_final.pdf" TargetMode="External"/><Relationship Id="rId38" Type="http://schemas.openxmlformats.org/officeDocument/2006/relationships/image" Target="media/image9.png"/><Relationship Id="rId39" Type="http://schemas.openxmlformats.org/officeDocument/2006/relationships/hyperlink" Target="http://www.usatoday.com/story/news/politics/2014/08/27/immigration-judges-reform/14704039/" TargetMode="External"/><Relationship Id="rId40" Type="http://schemas.openxmlformats.org/officeDocument/2006/relationships/hyperlink" Target="http://www.taxanalysts.com/www/freefiles.nsf/Files/GALE-HARRIS-5.pdf/$file/GALE-HARRIS-5.pdf" TargetMode="External"/><Relationship Id="rId41" Type="http://schemas.openxmlformats.org/officeDocument/2006/relationships/header" Target="header1.xml"/><Relationship Id="rId42" Type="http://schemas.openxmlformats.org/officeDocument/2006/relationships/footer" Target="footer1.xml"/><Relationship Id="rId43" Type="http://schemas.openxmlformats.org/officeDocument/2006/relationships/fontTable" Target="fontTable.xml"/><Relationship Id="rId44" Type="http://schemas.openxmlformats.org/officeDocument/2006/relationships/theme" Target="theme/theme1.xml"/><Relationship Id="rId4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3F27A-25C4-1746-9A59-1C99FC4BB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4149</Words>
  <Characters>23653</Characters>
  <Application>Microsoft Macintosh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27747</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cp:revision>
  <cp:lastPrinted>2015-12-19T13:17:00Z</cp:lastPrinted>
  <dcterms:created xsi:type="dcterms:W3CDTF">2015-12-19T13:17:00Z</dcterms:created>
  <dcterms:modified xsi:type="dcterms:W3CDTF">2015-12-19T13:17:00Z</dcterms:modified>
</cp:coreProperties>
</file>